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A9" w:rsidRPr="000B2633" w:rsidRDefault="001A5778" w:rsidP="00E97560">
      <w:pPr>
        <w:ind w:firstLine="0"/>
        <w:jc w:val="center"/>
        <w:rPr>
          <w:b/>
          <w:noProof/>
          <w:sz w:val="22"/>
          <w:szCs w:val="22"/>
        </w:rPr>
      </w:pPr>
      <w:r w:rsidRPr="000B2633">
        <w:rPr>
          <w:b/>
          <w:noProof/>
          <w:sz w:val="22"/>
          <w:szCs w:val="22"/>
        </w:rPr>
        <w:t>Информация</w:t>
      </w:r>
    </w:p>
    <w:p w:rsidR="00B70E40" w:rsidRPr="000B2633" w:rsidRDefault="00B70E40" w:rsidP="00E97560">
      <w:pPr>
        <w:ind w:firstLine="0"/>
        <w:jc w:val="center"/>
        <w:rPr>
          <w:b/>
          <w:sz w:val="22"/>
          <w:szCs w:val="22"/>
        </w:rPr>
      </w:pPr>
    </w:p>
    <w:p w:rsidR="00B70E40" w:rsidRPr="000B2633" w:rsidRDefault="00C50FA9" w:rsidP="00B70E40">
      <w:pPr>
        <w:tabs>
          <w:tab w:val="left" w:pos="426"/>
        </w:tabs>
        <w:contextualSpacing/>
        <w:jc w:val="both"/>
        <w:rPr>
          <w:b/>
          <w:bCs/>
          <w:color w:val="000000" w:themeColor="text1"/>
          <w:sz w:val="22"/>
          <w:szCs w:val="22"/>
        </w:rPr>
      </w:pPr>
      <w:r w:rsidRPr="000B2633">
        <w:rPr>
          <w:b/>
          <w:sz w:val="22"/>
          <w:szCs w:val="22"/>
        </w:rPr>
        <w:t xml:space="preserve">о результатах </w:t>
      </w:r>
      <w:r w:rsidR="00864756" w:rsidRPr="000B2633">
        <w:rPr>
          <w:b/>
          <w:sz w:val="22"/>
          <w:szCs w:val="22"/>
        </w:rPr>
        <w:t xml:space="preserve">проверки </w:t>
      </w:r>
      <w:r w:rsidR="00B70E40" w:rsidRPr="000B2633">
        <w:rPr>
          <w:b/>
          <w:sz w:val="22"/>
          <w:szCs w:val="22"/>
        </w:rPr>
        <w:t>соблюдения установленного порядка назначения, выплаты пенсий за выслугу лет муниципальным служащим органов местного самоуправления муниципального образования Кандалакшский район за период 2018-2019 годы.</w:t>
      </w:r>
    </w:p>
    <w:p w:rsidR="005E45B3" w:rsidRPr="000B2633" w:rsidRDefault="005E45B3" w:rsidP="00864756">
      <w:pPr>
        <w:ind w:right="-284"/>
        <w:jc w:val="center"/>
        <w:rPr>
          <w:sz w:val="22"/>
          <w:szCs w:val="22"/>
        </w:rPr>
      </w:pPr>
    </w:p>
    <w:p w:rsidR="00864756" w:rsidRPr="008F15F9" w:rsidRDefault="00864756" w:rsidP="0017484D">
      <w:pPr>
        <w:ind w:right="15" w:firstLine="0"/>
        <w:rPr>
          <w:sz w:val="22"/>
          <w:szCs w:val="22"/>
        </w:rPr>
      </w:pPr>
      <w:r w:rsidRPr="000B2633">
        <w:rPr>
          <w:sz w:val="22"/>
          <w:szCs w:val="22"/>
        </w:rPr>
        <w:t xml:space="preserve">г. </w:t>
      </w:r>
      <w:r w:rsidRPr="008F15F9">
        <w:rPr>
          <w:sz w:val="22"/>
          <w:szCs w:val="22"/>
        </w:rPr>
        <w:t xml:space="preserve">Кандалакша                                                               </w:t>
      </w:r>
      <w:r w:rsidR="0017484D" w:rsidRPr="008F15F9">
        <w:rPr>
          <w:sz w:val="22"/>
          <w:szCs w:val="22"/>
        </w:rPr>
        <w:t xml:space="preserve">                </w:t>
      </w:r>
      <w:r w:rsidRPr="008F15F9">
        <w:rPr>
          <w:sz w:val="22"/>
          <w:szCs w:val="22"/>
        </w:rPr>
        <w:t xml:space="preserve">        </w:t>
      </w:r>
      <w:r w:rsidR="000B2633" w:rsidRPr="008F15F9">
        <w:rPr>
          <w:sz w:val="22"/>
          <w:szCs w:val="22"/>
        </w:rPr>
        <w:t xml:space="preserve">            </w:t>
      </w:r>
      <w:r w:rsidRPr="008F15F9">
        <w:rPr>
          <w:sz w:val="22"/>
          <w:szCs w:val="22"/>
        </w:rPr>
        <w:t xml:space="preserve">                 </w:t>
      </w:r>
      <w:r w:rsidR="00BB1293">
        <w:rPr>
          <w:sz w:val="22"/>
          <w:szCs w:val="22"/>
        </w:rPr>
        <w:t xml:space="preserve">    </w:t>
      </w:r>
      <w:r w:rsidRPr="008F15F9">
        <w:rPr>
          <w:sz w:val="22"/>
          <w:szCs w:val="22"/>
        </w:rPr>
        <w:t xml:space="preserve">      </w:t>
      </w:r>
      <w:r w:rsidR="00A67962" w:rsidRPr="008F15F9">
        <w:rPr>
          <w:sz w:val="22"/>
          <w:szCs w:val="22"/>
        </w:rPr>
        <w:t>0</w:t>
      </w:r>
      <w:r w:rsidR="0077034D">
        <w:rPr>
          <w:sz w:val="22"/>
          <w:szCs w:val="22"/>
        </w:rPr>
        <w:t>2</w:t>
      </w:r>
      <w:r w:rsidR="008F15F9" w:rsidRPr="008F15F9">
        <w:rPr>
          <w:sz w:val="22"/>
          <w:szCs w:val="22"/>
        </w:rPr>
        <w:t>.10</w:t>
      </w:r>
      <w:r w:rsidRPr="008F15F9">
        <w:rPr>
          <w:sz w:val="22"/>
          <w:szCs w:val="22"/>
        </w:rPr>
        <w:t>.2020</w:t>
      </w:r>
    </w:p>
    <w:p w:rsidR="00864756" w:rsidRPr="000B2633" w:rsidRDefault="00BB1293" w:rsidP="0086475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864756" w:rsidRPr="000B2633" w:rsidRDefault="00864756" w:rsidP="00864756">
      <w:pPr>
        <w:ind w:right="400" w:firstLine="0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0B2633">
        <w:rPr>
          <w:rFonts w:eastAsia="Calibri"/>
          <w:b/>
          <w:bCs/>
          <w:sz w:val="22"/>
          <w:szCs w:val="22"/>
          <w:lang w:eastAsia="en-US"/>
        </w:rPr>
        <w:t>Основание для проведения контрольного мероприятия:</w:t>
      </w:r>
    </w:p>
    <w:p w:rsidR="00864756" w:rsidRPr="000B2633" w:rsidRDefault="00864756" w:rsidP="00864756">
      <w:pPr>
        <w:numPr>
          <w:ilvl w:val="0"/>
          <w:numId w:val="1"/>
        </w:numPr>
        <w:tabs>
          <w:tab w:val="left" w:pos="426"/>
        </w:tabs>
        <w:ind w:left="0" w:right="400" w:firstLine="142"/>
        <w:jc w:val="both"/>
        <w:rPr>
          <w:rFonts w:eastAsia="Calibri"/>
          <w:bCs/>
          <w:sz w:val="22"/>
          <w:szCs w:val="22"/>
        </w:rPr>
      </w:pPr>
      <w:r w:rsidRPr="000B2633">
        <w:rPr>
          <w:rFonts w:eastAsia="Calibri"/>
          <w:sz w:val="22"/>
          <w:szCs w:val="22"/>
        </w:rPr>
        <w:t>статья</w:t>
      </w:r>
      <w:r w:rsidRPr="000B2633">
        <w:rPr>
          <w:rFonts w:eastAsia="Calibri"/>
          <w:bCs/>
          <w:sz w:val="22"/>
          <w:szCs w:val="22"/>
        </w:rPr>
        <w:t xml:space="preserve"> 157 Бюджетного Кодекса РФ; </w:t>
      </w:r>
    </w:p>
    <w:p w:rsidR="00864756" w:rsidRPr="000B2633" w:rsidRDefault="00864756" w:rsidP="00864756">
      <w:pPr>
        <w:numPr>
          <w:ilvl w:val="0"/>
          <w:numId w:val="1"/>
        </w:numPr>
        <w:tabs>
          <w:tab w:val="left" w:pos="426"/>
        </w:tabs>
        <w:ind w:left="0" w:right="-2" w:firstLine="142"/>
        <w:jc w:val="both"/>
        <w:rPr>
          <w:rFonts w:eastAsia="Calibri"/>
          <w:bCs/>
          <w:sz w:val="22"/>
          <w:szCs w:val="22"/>
        </w:rPr>
      </w:pPr>
      <w:r w:rsidRPr="000B2633">
        <w:rPr>
          <w:rFonts w:eastAsia="Calibri"/>
          <w:bCs/>
          <w:sz w:val="22"/>
          <w:szCs w:val="22"/>
        </w:rPr>
        <w:t>Положение «О Контрольно-счетном органе муниципального образования Кандалакшский район»</w:t>
      </w:r>
      <w:r w:rsidRPr="000B2633">
        <w:rPr>
          <w:rFonts w:eastAsia="Calibri"/>
          <w:sz w:val="22"/>
          <w:szCs w:val="22"/>
        </w:rPr>
        <w:t>, утвержденное решением Совета депутатов муниципального образования Кандалакшский район от 26.10.2011 № 445</w:t>
      </w:r>
      <w:r w:rsidRPr="000B2633">
        <w:rPr>
          <w:rFonts w:eastAsia="Calibri"/>
          <w:bCs/>
          <w:sz w:val="22"/>
          <w:szCs w:val="22"/>
        </w:rPr>
        <w:t>;</w:t>
      </w:r>
    </w:p>
    <w:p w:rsidR="00864756" w:rsidRPr="000B2633" w:rsidRDefault="00864756" w:rsidP="00864756">
      <w:pPr>
        <w:numPr>
          <w:ilvl w:val="0"/>
          <w:numId w:val="1"/>
        </w:numPr>
        <w:tabs>
          <w:tab w:val="left" w:pos="426"/>
        </w:tabs>
        <w:ind w:left="0" w:firstLine="142"/>
        <w:contextualSpacing/>
        <w:jc w:val="both"/>
        <w:rPr>
          <w:rFonts w:eastAsia="Calibri"/>
          <w:sz w:val="22"/>
          <w:szCs w:val="22"/>
        </w:rPr>
      </w:pPr>
      <w:r w:rsidRPr="000B2633">
        <w:rPr>
          <w:rFonts w:eastAsia="Calibri"/>
          <w:sz w:val="22"/>
          <w:szCs w:val="22"/>
        </w:rPr>
        <w:t xml:space="preserve">пункт </w:t>
      </w:r>
      <w:r w:rsidR="00B70E40" w:rsidRPr="000B2633">
        <w:rPr>
          <w:rFonts w:eastAsia="Calibri"/>
          <w:sz w:val="22"/>
          <w:szCs w:val="22"/>
        </w:rPr>
        <w:t>5</w:t>
      </w:r>
      <w:r w:rsidRPr="000B2633">
        <w:rPr>
          <w:rFonts w:eastAsia="Calibri"/>
          <w:sz w:val="22"/>
          <w:szCs w:val="22"/>
        </w:rPr>
        <w:t xml:space="preserve"> раздела </w:t>
      </w:r>
      <w:r w:rsidRPr="000B2633">
        <w:rPr>
          <w:rFonts w:eastAsia="Calibri"/>
          <w:sz w:val="22"/>
          <w:szCs w:val="22"/>
          <w:lang w:val="en-US"/>
        </w:rPr>
        <w:t>II</w:t>
      </w:r>
      <w:r w:rsidRPr="000B2633">
        <w:rPr>
          <w:rFonts w:eastAsia="Calibri"/>
          <w:sz w:val="22"/>
          <w:szCs w:val="22"/>
        </w:rPr>
        <w:t xml:space="preserve"> Плана работы Контрольно-счетного органа на 2020 год, утвержденного распоряжением председателя Контрольно-счетного органа от 30.12.2019 № 01-10/14;</w:t>
      </w:r>
    </w:p>
    <w:p w:rsidR="00864756" w:rsidRPr="000B2633" w:rsidRDefault="00864756" w:rsidP="00864756">
      <w:pPr>
        <w:numPr>
          <w:ilvl w:val="0"/>
          <w:numId w:val="1"/>
        </w:numPr>
        <w:tabs>
          <w:tab w:val="left" w:pos="426"/>
        </w:tabs>
        <w:ind w:left="0" w:firstLine="142"/>
        <w:contextualSpacing/>
        <w:jc w:val="both"/>
        <w:rPr>
          <w:rFonts w:eastAsia="Calibri"/>
          <w:b/>
          <w:sz w:val="22"/>
          <w:szCs w:val="22"/>
        </w:rPr>
      </w:pPr>
      <w:r w:rsidRPr="000B2633">
        <w:rPr>
          <w:rFonts w:eastAsia="Calibri"/>
          <w:sz w:val="22"/>
          <w:szCs w:val="22"/>
        </w:rPr>
        <w:t xml:space="preserve">приказ Контрольно-счетного органа муниципального образования Кандалакшский район (далее – Контрольно-счетный орган, КСО) от </w:t>
      </w:r>
      <w:r w:rsidR="00B70E40" w:rsidRPr="000B2633">
        <w:rPr>
          <w:rFonts w:eastAsia="Calibri"/>
          <w:sz w:val="22"/>
          <w:szCs w:val="22"/>
        </w:rPr>
        <w:t>19</w:t>
      </w:r>
      <w:r w:rsidRPr="000B2633">
        <w:rPr>
          <w:rFonts w:eastAsia="Calibri"/>
          <w:sz w:val="22"/>
          <w:szCs w:val="22"/>
        </w:rPr>
        <w:t>.0</w:t>
      </w:r>
      <w:r w:rsidR="00B70E40" w:rsidRPr="000B2633">
        <w:rPr>
          <w:rFonts w:eastAsia="Calibri"/>
          <w:sz w:val="22"/>
          <w:szCs w:val="22"/>
        </w:rPr>
        <w:t>6</w:t>
      </w:r>
      <w:r w:rsidRPr="000B2633">
        <w:rPr>
          <w:rFonts w:eastAsia="Calibri"/>
          <w:sz w:val="22"/>
          <w:szCs w:val="22"/>
        </w:rPr>
        <w:t>.2020 № 01-09/1</w:t>
      </w:r>
      <w:r w:rsidR="00B70E40" w:rsidRPr="000B2633">
        <w:rPr>
          <w:rFonts w:eastAsia="Calibri"/>
          <w:sz w:val="22"/>
          <w:szCs w:val="22"/>
        </w:rPr>
        <w:t>5</w:t>
      </w:r>
      <w:r w:rsidRPr="000B2633">
        <w:rPr>
          <w:rFonts w:eastAsia="Calibri"/>
          <w:sz w:val="22"/>
          <w:szCs w:val="22"/>
        </w:rPr>
        <w:t>.</w:t>
      </w:r>
    </w:p>
    <w:p w:rsidR="004767F3" w:rsidRPr="000B2633" w:rsidRDefault="004767F3" w:rsidP="00864756">
      <w:pPr>
        <w:ind w:firstLine="0"/>
        <w:jc w:val="both"/>
        <w:rPr>
          <w:b/>
          <w:sz w:val="22"/>
          <w:szCs w:val="22"/>
        </w:rPr>
      </w:pPr>
    </w:p>
    <w:p w:rsidR="00B70E40" w:rsidRPr="000B2633" w:rsidRDefault="00B70E40" w:rsidP="00B70E40">
      <w:pPr>
        <w:ind w:firstLine="0"/>
        <w:rPr>
          <w:rFonts w:eastAsiaTheme="minorHAnsi"/>
          <w:b/>
          <w:sz w:val="22"/>
          <w:szCs w:val="22"/>
          <w:lang w:eastAsia="en-US"/>
        </w:rPr>
      </w:pPr>
      <w:r w:rsidRPr="000B2633">
        <w:rPr>
          <w:rFonts w:eastAsiaTheme="minorHAnsi"/>
          <w:b/>
          <w:sz w:val="22"/>
          <w:szCs w:val="22"/>
          <w:lang w:eastAsia="en-US"/>
        </w:rPr>
        <w:t>Цель контрольного мероприятия:</w:t>
      </w:r>
    </w:p>
    <w:p w:rsidR="00B70E40" w:rsidRPr="000B2633" w:rsidRDefault="00B70E40" w:rsidP="00B70E40">
      <w:pPr>
        <w:ind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0B2633">
        <w:rPr>
          <w:rFonts w:eastAsiaTheme="minorHAnsi"/>
          <w:sz w:val="22"/>
          <w:szCs w:val="22"/>
          <w:lang w:eastAsia="en-US"/>
        </w:rPr>
        <w:t xml:space="preserve">1. контроль за законностью назначения и выплаты пенсии за выслугу лет муниципальным служащим муниципального образования Кандалакшский район. </w:t>
      </w:r>
    </w:p>
    <w:p w:rsidR="00B70E40" w:rsidRPr="000B2633" w:rsidRDefault="00B70E40" w:rsidP="00B70E40">
      <w:pPr>
        <w:ind w:firstLine="0"/>
        <w:jc w:val="both"/>
        <w:rPr>
          <w:rFonts w:eastAsiaTheme="minorHAnsi"/>
          <w:b/>
          <w:sz w:val="22"/>
          <w:szCs w:val="22"/>
          <w:highlight w:val="yellow"/>
          <w:lang w:eastAsia="en-US"/>
        </w:rPr>
      </w:pPr>
    </w:p>
    <w:p w:rsidR="00BB1293" w:rsidRPr="00BB1293" w:rsidRDefault="00BB1293" w:rsidP="008D5C3A">
      <w:pPr>
        <w:ind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Объект проверки: </w:t>
      </w:r>
      <w:r w:rsidRPr="00BB1293">
        <w:rPr>
          <w:sz w:val="22"/>
          <w:szCs w:val="22"/>
        </w:rPr>
        <w:t>Администрация муниципального образования Кандалакшский район (далее – Администрация)</w:t>
      </w:r>
    </w:p>
    <w:p w:rsidR="008D5C3A" w:rsidRPr="000B2633" w:rsidRDefault="008D5C3A" w:rsidP="00BB1293">
      <w:pPr>
        <w:ind w:firstLine="0"/>
        <w:rPr>
          <w:b/>
          <w:i/>
          <w:color w:val="FF0000"/>
          <w:sz w:val="22"/>
          <w:szCs w:val="22"/>
        </w:rPr>
      </w:pPr>
      <w:r w:rsidRPr="000B2633">
        <w:rPr>
          <w:b/>
          <w:sz w:val="22"/>
          <w:szCs w:val="22"/>
        </w:rPr>
        <w:t>Составлен</w:t>
      </w:r>
      <w:r w:rsidR="00BB1293">
        <w:rPr>
          <w:b/>
          <w:sz w:val="22"/>
          <w:szCs w:val="22"/>
        </w:rPr>
        <w:t>о</w:t>
      </w:r>
      <w:r w:rsidRPr="000B2633">
        <w:rPr>
          <w:b/>
          <w:sz w:val="22"/>
          <w:szCs w:val="22"/>
        </w:rPr>
        <w:t xml:space="preserve"> акт</w:t>
      </w:r>
      <w:r w:rsidR="00BB1293">
        <w:rPr>
          <w:b/>
          <w:sz w:val="22"/>
          <w:szCs w:val="22"/>
        </w:rPr>
        <w:t>ов</w:t>
      </w:r>
      <w:r w:rsidRPr="000B2633">
        <w:rPr>
          <w:b/>
          <w:sz w:val="22"/>
          <w:szCs w:val="22"/>
        </w:rPr>
        <w:t xml:space="preserve">: </w:t>
      </w:r>
      <w:r w:rsidRPr="000B2633">
        <w:rPr>
          <w:sz w:val="22"/>
          <w:szCs w:val="22"/>
        </w:rPr>
        <w:t xml:space="preserve">Акт проверки </w:t>
      </w:r>
      <w:r w:rsidR="001F2B9C" w:rsidRPr="000B2633">
        <w:rPr>
          <w:sz w:val="22"/>
          <w:szCs w:val="22"/>
        </w:rPr>
        <w:t>от 2</w:t>
      </w:r>
      <w:r w:rsidR="00B70E40" w:rsidRPr="000B2633">
        <w:rPr>
          <w:sz w:val="22"/>
          <w:szCs w:val="22"/>
        </w:rPr>
        <w:t>1</w:t>
      </w:r>
      <w:r w:rsidR="001F2B9C" w:rsidRPr="000B2633">
        <w:rPr>
          <w:sz w:val="22"/>
          <w:szCs w:val="22"/>
        </w:rPr>
        <w:t>.0</w:t>
      </w:r>
      <w:r w:rsidR="00B70E40" w:rsidRPr="000B2633">
        <w:rPr>
          <w:sz w:val="22"/>
          <w:szCs w:val="22"/>
        </w:rPr>
        <w:t>8</w:t>
      </w:r>
      <w:r w:rsidR="001F2B9C" w:rsidRPr="000B2633">
        <w:rPr>
          <w:sz w:val="22"/>
          <w:szCs w:val="22"/>
        </w:rPr>
        <w:t>.2020</w:t>
      </w:r>
      <w:r w:rsidRPr="000B2633">
        <w:rPr>
          <w:sz w:val="22"/>
          <w:szCs w:val="22"/>
        </w:rPr>
        <w:t xml:space="preserve"> </w:t>
      </w:r>
      <w:r w:rsidRPr="008F15F9">
        <w:rPr>
          <w:sz w:val="22"/>
          <w:szCs w:val="22"/>
        </w:rPr>
        <w:t>(без разногласий)</w:t>
      </w:r>
      <w:r w:rsidR="003343E9" w:rsidRPr="008F15F9">
        <w:rPr>
          <w:sz w:val="22"/>
          <w:szCs w:val="22"/>
        </w:rPr>
        <w:t>.</w:t>
      </w:r>
    </w:p>
    <w:p w:rsidR="00E97560" w:rsidRPr="000B2633" w:rsidRDefault="00E97560" w:rsidP="00947708">
      <w:pPr>
        <w:ind w:firstLine="0"/>
        <w:jc w:val="both"/>
        <w:rPr>
          <w:rFonts w:eastAsia="Calibri"/>
          <w:b/>
          <w:sz w:val="22"/>
          <w:szCs w:val="22"/>
          <w:lang w:eastAsia="en-US"/>
        </w:rPr>
      </w:pPr>
    </w:p>
    <w:p w:rsidR="00947708" w:rsidRPr="000B2633" w:rsidRDefault="00947708" w:rsidP="00947708">
      <w:pPr>
        <w:ind w:firstLine="0"/>
        <w:jc w:val="both"/>
        <w:rPr>
          <w:rFonts w:eastAsia="Calibri"/>
          <w:sz w:val="22"/>
          <w:szCs w:val="22"/>
          <w:lang w:eastAsia="en-US"/>
        </w:rPr>
      </w:pPr>
      <w:r w:rsidRPr="000B2633">
        <w:rPr>
          <w:rFonts w:eastAsia="Calibri"/>
          <w:b/>
          <w:sz w:val="22"/>
          <w:szCs w:val="22"/>
          <w:lang w:eastAsia="en-US"/>
        </w:rPr>
        <w:t>Проверяемый период</w:t>
      </w:r>
      <w:r w:rsidRPr="000B2633">
        <w:rPr>
          <w:rFonts w:eastAsia="Calibri"/>
          <w:sz w:val="22"/>
          <w:szCs w:val="22"/>
          <w:lang w:eastAsia="en-US"/>
        </w:rPr>
        <w:t>: 2018-2019 годы</w:t>
      </w:r>
      <w:r w:rsidR="00D1262A" w:rsidRPr="000B2633">
        <w:rPr>
          <w:rFonts w:eastAsia="Calibri"/>
          <w:sz w:val="22"/>
          <w:szCs w:val="22"/>
          <w:lang w:eastAsia="en-US"/>
        </w:rPr>
        <w:t>.</w:t>
      </w:r>
    </w:p>
    <w:p w:rsidR="00B70E40" w:rsidRPr="000B2633" w:rsidRDefault="00B70E40" w:rsidP="00947708">
      <w:pPr>
        <w:ind w:firstLine="0"/>
        <w:jc w:val="both"/>
        <w:rPr>
          <w:rFonts w:eastAsia="Calibri"/>
          <w:sz w:val="22"/>
          <w:szCs w:val="22"/>
          <w:lang w:eastAsia="en-US"/>
        </w:rPr>
      </w:pPr>
    </w:p>
    <w:p w:rsidR="00FC4B28" w:rsidRPr="000B2633" w:rsidRDefault="00FC4B28" w:rsidP="00FC4B28">
      <w:pPr>
        <w:tabs>
          <w:tab w:val="left" w:pos="709"/>
        </w:tabs>
        <w:overflowPunct w:val="0"/>
        <w:autoSpaceDE w:val="0"/>
        <w:autoSpaceDN w:val="0"/>
        <w:adjustRightInd w:val="0"/>
        <w:ind w:right="-6" w:firstLine="0"/>
        <w:jc w:val="both"/>
        <w:textAlignment w:val="baseline"/>
        <w:rPr>
          <w:sz w:val="22"/>
          <w:szCs w:val="22"/>
        </w:rPr>
      </w:pPr>
      <w:r w:rsidRPr="000B2633">
        <w:rPr>
          <w:b/>
          <w:sz w:val="22"/>
          <w:szCs w:val="22"/>
        </w:rPr>
        <w:t xml:space="preserve">Объем бюджетных средств, охваченных контрольным мероприятием </w:t>
      </w:r>
      <w:r w:rsidRPr="000B2633">
        <w:rPr>
          <w:sz w:val="22"/>
          <w:szCs w:val="22"/>
        </w:rPr>
        <w:t>(кассовые расходы): всего 10 627 818,43 рублей, в т.ч. 2018 год – 5 184 051,62 рублей, 2019 год – 5 443 766,81 рублей.</w:t>
      </w:r>
    </w:p>
    <w:p w:rsidR="00947708" w:rsidRPr="005773EC" w:rsidRDefault="00947708">
      <w:pPr>
        <w:rPr>
          <w:color w:val="FF0000"/>
          <w:sz w:val="22"/>
          <w:szCs w:val="22"/>
        </w:rPr>
      </w:pPr>
    </w:p>
    <w:p w:rsidR="00CE3639" w:rsidRPr="00CB5D1B" w:rsidRDefault="00CE3639" w:rsidP="00CE3639">
      <w:pPr>
        <w:jc w:val="center"/>
        <w:rPr>
          <w:b/>
          <w:sz w:val="22"/>
          <w:szCs w:val="22"/>
        </w:rPr>
      </w:pPr>
      <w:r w:rsidRPr="00CB5D1B">
        <w:rPr>
          <w:b/>
          <w:sz w:val="22"/>
          <w:szCs w:val="22"/>
        </w:rPr>
        <w:t>Анализ нормативно-правовой базы для начисления пенсий за выслугу лет муниципальным служащим</w:t>
      </w:r>
    </w:p>
    <w:p w:rsidR="00CE3639" w:rsidRPr="00CB5D1B" w:rsidRDefault="00CE3639" w:rsidP="00CE3639">
      <w:pPr>
        <w:rPr>
          <w:sz w:val="22"/>
          <w:szCs w:val="22"/>
        </w:rPr>
      </w:pPr>
    </w:p>
    <w:p w:rsidR="00CE3639" w:rsidRPr="00CB5D1B" w:rsidRDefault="00CE3639" w:rsidP="00CE3639">
      <w:pPr>
        <w:ind w:right="-6" w:firstLine="0"/>
        <w:jc w:val="both"/>
        <w:rPr>
          <w:rFonts w:eastAsiaTheme="minorHAnsi"/>
          <w:sz w:val="22"/>
          <w:szCs w:val="22"/>
          <w:lang w:eastAsia="en-US"/>
        </w:rPr>
      </w:pPr>
      <w:r w:rsidRPr="00CB5D1B">
        <w:rPr>
          <w:rFonts w:eastAsiaTheme="minorHAnsi"/>
          <w:sz w:val="22"/>
          <w:szCs w:val="22"/>
          <w:lang w:eastAsia="en-US"/>
        </w:rPr>
        <w:t xml:space="preserve">        В процессе контрольного мероприятия были рассмотрены федеральные, региональные и муниципальные нормативные правовые акты, сведения и документы, определяющие порядок назначения пенсий, расходования бюджетных средств, выделенных на выплату пенсии за выслугу лет муниципальным служащим.</w:t>
      </w:r>
    </w:p>
    <w:p w:rsidR="00CE3639" w:rsidRPr="00CB5D1B" w:rsidRDefault="00CE3639" w:rsidP="00CE3639">
      <w:pPr>
        <w:ind w:right="-6" w:firstLine="0"/>
        <w:jc w:val="both"/>
        <w:rPr>
          <w:rFonts w:eastAsiaTheme="minorHAnsi"/>
          <w:sz w:val="22"/>
          <w:szCs w:val="22"/>
          <w:lang w:eastAsia="en-US"/>
        </w:rPr>
      </w:pPr>
    </w:p>
    <w:p w:rsidR="00CE3639" w:rsidRPr="00CB5D1B" w:rsidRDefault="00CE3639" w:rsidP="00CE36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2"/>
          <w:szCs w:val="22"/>
          <w:lang w:eastAsia="en-US"/>
        </w:rPr>
      </w:pPr>
      <w:r w:rsidRPr="00CB5D1B">
        <w:rPr>
          <w:rFonts w:eastAsiaTheme="minorHAnsi"/>
          <w:sz w:val="22"/>
          <w:szCs w:val="22"/>
          <w:lang w:eastAsia="en-US"/>
        </w:rPr>
        <w:t xml:space="preserve">В соответствии со </w:t>
      </w:r>
      <w:hyperlink r:id="rId8" w:history="1">
        <w:r w:rsidRPr="00CB5D1B">
          <w:rPr>
            <w:rFonts w:eastAsiaTheme="minorHAnsi"/>
            <w:b/>
            <w:sz w:val="22"/>
            <w:szCs w:val="22"/>
            <w:lang w:eastAsia="en-US"/>
          </w:rPr>
          <w:t>статьей 5</w:t>
        </w:r>
      </w:hyperlink>
      <w:r w:rsidRPr="00CB5D1B">
        <w:rPr>
          <w:rFonts w:eastAsiaTheme="minorHAnsi"/>
          <w:b/>
          <w:sz w:val="22"/>
          <w:szCs w:val="22"/>
          <w:lang w:eastAsia="en-US"/>
        </w:rPr>
        <w:t xml:space="preserve"> Федерального закона № 166-ФЗ </w:t>
      </w:r>
      <w:r w:rsidRPr="00CB5D1B">
        <w:rPr>
          <w:rFonts w:eastAsiaTheme="minorHAnsi"/>
          <w:sz w:val="22"/>
          <w:szCs w:val="22"/>
          <w:lang w:eastAsia="en-US"/>
        </w:rPr>
        <w:t xml:space="preserve">к видам пенсий по государственному пенсионному обеспечению относится </w:t>
      </w:r>
      <w:r w:rsidRPr="00CB5D1B">
        <w:rPr>
          <w:rFonts w:eastAsiaTheme="minorHAnsi"/>
          <w:b/>
          <w:sz w:val="22"/>
          <w:szCs w:val="22"/>
          <w:lang w:eastAsia="en-US"/>
        </w:rPr>
        <w:t>пенсия за выслугу лет.</w:t>
      </w:r>
    </w:p>
    <w:p w:rsidR="00CE3639" w:rsidRPr="00CB5D1B" w:rsidRDefault="00CE3639" w:rsidP="00CE363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CB5D1B">
        <w:rPr>
          <w:rFonts w:eastAsiaTheme="minorHAnsi"/>
          <w:sz w:val="22"/>
          <w:szCs w:val="22"/>
          <w:lang w:eastAsia="en-US"/>
        </w:rPr>
        <w:t xml:space="preserve">Муниципальные служащие имеют право на  пенсионное  обеспечение  </w:t>
      </w:r>
      <w:r w:rsidRPr="00CB5D1B">
        <w:rPr>
          <w:rFonts w:eastAsiaTheme="minorHAnsi"/>
          <w:b/>
          <w:sz w:val="22"/>
          <w:szCs w:val="22"/>
          <w:lang w:eastAsia="en-US"/>
        </w:rPr>
        <w:t>в форме  пенсии за выслугу лет</w:t>
      </w:r>
      <w:r w:rsidRPr="00CB5D1B">
        <w:rPr>
          <w:rFonts w:eastAsiaTheme="minorHAnsi"/>
          <w:sz w:val="22"/>
          <w:szCs w:val="22"/>
          <w:lang w:eastAsia="en-US"/>
        </w:rPr>
        <w:t xml:space="preserve"> </w:t>
      </w:r>
      <w:r w:rsidRPr="00CB5D1B">
        <w:rPr>
          <w:rFonts w:eastAsiaTheme="minorHAnsi"/>
          <w:b/>
          <w:sz w:val="22"/>
          <w:szCs w:val="22"/>
          <w:lang w:eastAsia="en-US"/>
        </w:rPr>
        <w:t>дополнительно к страховой пенсии по старости</w:t>
      </w:r>
      <w:r w:rsidRPr="00CB5D1B">
        <w:rPr>
          <w:rFonts w:eastAsiaTheme="minorHAnsi"/>
          <w:sz w:val="22"/>
          <w:szCs w:val="22"/>
          <w:lang w:eastAsia="en-US"/>
        </w:rPr>
        <w:t xml:space="preserve"> (инвалидности), назначенной в соответствии с </w:t>
      </w:r>
      <w:r w:rsidRPr="00CB5D1B">
        <w:rPr>
          <w:rFonts w:eastAsiaTheme="minorHAnsi"/>
          <w:b/>
          <w:sz w:val="22"/>
          <w:szCs w:val="22"/>
          <w:lang w:eastAsia="en-US"/>
        </w:rPr>
        <w:t xml:space="preserve">Федеральным </w:t>
      </w:r>
      <w:hyperlink r:id="rId9" w:history="1">
        <w:r w:rsidRPr="00CB5D1B">
          <w:rPr>
            <w:rFonts w:eastAsiaTheme="minorHAnsi"/>
            <w:b/>
            <w:sz w:val="22"/>
            <w:szCs w:val="22"/>
            <w:lang w:eastAsia="en-US"/>
          </w:rPr>
          <w:t>законом</w:t>
        </w:r>
      </w:hyperlink>
      <w:r w:rsidRPr="00CB5D1B">
        <w:rPr>
          <w:rFonts w:eastAsiaTheme="minorHAnsi"/>
          <w:b/>
          <w:sz w:val="22"/>
          <w:szCs w:val="22"/>
          <w:lang w:eastAsia="en-US"/>
        </w:rPr>
        <w:t xml:space="preserve">  № 400-ФЗ</w:t>
      </w:r>
      <w:r w:rsidRPr="00CB5D1B">
        <w:rPr>
          <w:rFonts w:eastAsiaTheme="minorHAnsi"/>
          <w:sz w:val="22"/>
          <w:szCs w:val="22"/>
          <w:lang w:eastAsia="en-US"/>
        </w:rPr>
        <w:t xml:space="preserve"> либо досрочно назначенной в соответствии с </w:t>
      </w:r>
      <w:hyperlink r:id="rId10" w:history="1">
        <w:r w:rsidRPr="00CB5D1B">
          <w:rPr>
            <w:rFonts w:eastAsiaTheme="minorHAnsi"/>
            <w:b/>
            <w:sz w:val="22"/>
            <w:szCs w:val="22"/>
            <w:lang w:eastAsia="en-US"/>
          </w:rPr>
          <w:t>Законом</w:t>
        </w:r>
      </w:hyperlink>
      <w:r w:rsidRPr="00CB5D1B">
        <w:rPr>
          <w:rFonts w:eastAsiaTheme="minorHAnsi"/>
          <w:b/>
          <w:sz w:val="22"/>
          <w:szCs w:val="22"/>
          <w:lang w:eastAsia="en-US"/>
        </w:rPr>
        <w:t xml:space="preserve"> Российской Федерации от 19.04.1991 № 1032-1</w:t>
      </w:r>
      <w:r w:rsidRPr="00CB5D1B">
        <w:rPr>
          <w:rFonts w:eastAsiaTheme="minorHAnsi"/>
          <w:sz w:val="22"/>
          <w:szCs w:val="22"/>
          <w:lang w:eastAsia="en-US"/>
        </w:rPr>
        <w:t xml:space="preserve"> «О занятости населения в Российской Федерации».</w:t>
      </w:r>
    </w:p>
    <w:p w:rsidR="00CE3639" w:rsidRPr="00CB5D1B" w:rsidRDefault="00CE3639" w:rsidP="00CE3639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CB5D1B">
        <w:rPr>
          <w:rFonts w:eastAsiaTheme="minorHAnsi"/>
          <w:sz w:val="22"/>
          <w:szCs w:val="22"/>
          <w:lang w:eastAsia="en-US"/>
        </w:rPr>
        <w:t xml:space="preserve">На федеральном и региональном законодательном уровне закреплено, что в области пенсионного обеспечения на муниципального служащего в полном объеме распространяются </w:t>
      </w:r>
      <w:r w:rsidRPr="00CB5D1B">
        <w:rPr>
          <w:rFonts w:eastAsiaTheme="minorHAnsi"/>
          <w:b/>
          <w:sz w:val="22"/>
          <w:szCs w:val="22"/>
          <w:lang w:eastAsia="en-US"/>
        </w:rPr>
        <w:t>права государственного   гражданского служащего</w:t>
      </w:r>
      <w:r w:rsidR="0090168E">
        <w:rPr>
          <w:rFonts w:eastAsiaTheme="minorHAnsi"/>
          <w:sz w:val="22"/>
          <w:szCs w:val="22"/>
          <w:lang w:eastAsia="en-US"/>
        </w:rPr>
        <w:t xml:space="preserve"> (</w:t>
      </w:r>
      <w:r w:rsidRPr="00CB5D1B">
        <w:rPr>
          <w:rFonts w:eastAsiaTheme="minorHAnsi"/>
          <w:b/>
          <w:sz w:val="22"/>
          <w:szCs w:val="22"/>
          <w:lang w:eastAsia="en-US"/>
        </w:rPr>
        <w:t xml:space="preserve">ч.1 статьи 24 Федерального закона № 25-ФЗ </w:t>
      </w:r>
      <w:r w:rsidRPr="00CB5D1B">
        <w:rPr>
          <w:rFonts w:eastAsiaTheme="minorHAnsi"/>
          <w:sz w:val="22"/>
          <w:szCs w:val="22"/>
          <w:lang w:eastAsia="en-US"/>
        </w:rPr>
        <w:t xml:space="preserve">и </w:t>
      </w:r>
      <w:r w:rsidRPr="00CB5D1B">
        <w:rPr>
          <w:rFonts w:eastAsiaTheme="minorHAnsi"/>
          <w:b/>
          <w:sz w:val="22"/>
          <w:szCs w:val="22"/>
          <w:lang w:eastAsia="en-US"/>
        </w:rPr>
        <w:t>ч.1 статьи 24 Закона № 860-01-ЗМО</w:t>
      </w:r>
      <w:r w:rsidR="0090168E">
        <w:rPr>
          <w:rFonts w:eastAsiaTheme="minorHAnsi"/>
          <w:b/>
          <w:sz w:val="22"/>
          <w:szCs w:val="22"/>
          <w:lang w:eastAsia="en-US"/>
        </w:rPr>
        <w:t>)</w:t>
      </w:r>
      <w:r w:rsidRPr="00CB5D1B">
        <w:rPr>
          <w:rFonts w:eastAsiaTheme="minorHAnsi"/>
          <w:b/>
          <w:sz w:val="22"/>
          <w:szCs w:val="22"/>
          <w:lang w:eastAsia="en-US"/>
        </w:rPr>
        <w:t>.</w:t>
      </w:r>
    </w:p>
    <w:p w:rsidR="00CE3639" w:rsidRPr="00CB5D1B" w:rsidRDefault="00CE3639" w:rsidP="00CE3639">
      <w:pPr>
        <w:widowControl w:val="0"/>
        <w:autoSpaceDE w:val="0"/>
        <w:autoSpaceDN w:val="0"/>
        <w:ind w:firstLine="539"/>
        <w:jc w:val="both"/>
        <w:rPr>
          <w:b/>
          <w:sz w:val="22"/>
          <w:szCs w:val="22"/>
        </w:rPr>
      </w:pPr>
      <w:r w:rsidRPr="00CB5D1B">
        <w:rPr>
          <w:sz w:val="22"/>
          <w:szCs w:val="22"/>
        </w:rPr>
        <w:t xml:space="preserve">Согласно </w:t>
      </w:r>
      <w:hyperlink r:id="rId11" w:history="1">
        <w:r w:rsidRPr="00CB5D1B">
          <w:rPr>
            <w:b/>
            <w:sz w:val="22"/>
            <w:szCs w:val="22"/>
          </w:rPr>
          <w:t>пункту 4 статьи 7</w:t>
        </w:r>
      </w:hyperlink>
      <w:r w:rsidRPr="00CB5D1B">
        <w:rPr>
          <w:b/>
          <w:sz w:val="22"/>
          <w:szCs w:val="22"/>
        </w:rPr>
        <w:t xml:space="preserve"> Федерального закона № 166-ФЗ</w:t>
      </w:r>
      <w:r w:rsidRPr="00CB5D1B">
        <w:rPr>
          <w:sz w:val="22"/>
          <w:szCs w:val="22"/>
        </w:rPr>
        <w:t xml:space="preserve"> условия предоставления права на пенсию муниципальным служащим за счет средств местных бюджетов </w:t>
      </w:r>
      <w:r w:rsidRPr="00CB5D1B">
        <w:rPr>
          <w:b/>
          <w:sz w:val="22"/>
          <w:szCs w:val="22"/>
        </w:rPr>
        <w:t>определяются актами органов местного самоуправления.</w:t>
      </w:r>
    </w:p>
    <w:p w:rsidR="00CE3639" w:rsidRPr="00666874" w:rsidRDefault="00CE3639" w:rsidP="00CE3639">
      <w:pPr>
        <w:widowControl w:val="0"/>
        <w:autoSpaceDE w:val="0"/>
        <w:autoSpaceDN w:val="0"/>
        <w:ind w:firstLine="539"/>
        <w:jc w:val="both"/>
        <w:rPr>
          <w:sz w:val="22"/>
          <w:szCs w:val="22"/>
        </w:rPr>
      </w:pPr>
      <w:r w:rsidRPr="00666874">
        <w:rPr>
          <w:sz w:val="22"/>
          <w:szCs w:val="22"/>
        </w:rPr>
        <w:t xml:space="preserve">На  муниципальном  уровне  вопросы   назначения, выплаты и финансирования </w:t>
      </w:r>
      <w:r w:rsidRPr="00666874">
        <w:rPr>
          <w:b/>
          <w:sz w:val="22"/>
          <w:szCs w:val="22"/>
        </w:rPr>
        <w:t>пенсии за выслугу лет</w:t>
      </w:r>
      <w:r w:rsidRPr="00666874">
        <w:rPr>
          <w:sz w:val="22"/>
          <w:szCs w:val="22"/>
        </w:rPr>
        <w:t xml:space="preserve"> </w:t>
      </w:r>
      <w:r w:rsidRPr="00666874">
        <w:rPr>
          <w:b/>
          <w:sz w:val="22"/>
          <w:szCs w:val="22"/>
        </w:rPr>
        <w:t>муниципальным служащим</w:t>
      </w:r>
      <w:r w:rsidRPr="00666874">
        <w:rPr>
          <w:sz w:val="22"/>
          <w:szCs w:val="22"/>
        </w:rPr>
        <w:t xml:space="preserve"> </w:t>
      </w:r>
      <w:r w:rsidRPr="00666874">
        <w:rPr>
          <w:b/>
          <w:sz w:val="22"/>
          <w:szCs w:val="22"/>
        </w:rPr>
        <w:t>органов местного самоуправления на  дату  проверки регулируется</w:t>
      </w:r>
      <w:r w:rsidRPr="00666874">
        <w:rPr>
          <w:sz w:val="22"/>
          <w:szCs w:val="22"/>
        </w:rPr>
        <w:t xml:space="preserve">  </w:t>
      </w:r>
      <w:r w:rsidRPr="00666874">
        <w:rPr>
          <w:b/>
          <w:sz w:val="22"/>
          <w:szCs w:val="22"/>
        </w:rPr>
        <w:t>решением Совета  депутатов  м.о. Кандалакшский</w:t>
      </w:r>
      <w:r w:rsidRPr="00666874">
        <w:rPr>
          <w:sz w:val="22"/>
          <w:szCs w:val="22"/>
        </w:rPr>
        <w:t xml:space="preserve">  </w:t>
      </w:r>
      <w:r w:rsidRPr="00666874">
        <w:rPr>
          <w:b/>
          <w:sz w:val="22"/>
          <w:szCs w:val="22"/>
        </w:rPr>
        <w:t>район  от 27.04.2011 № 382 «</w:t>
      </w:r>
      <w:r w:rsidRPr="00666874">
        <w:rPr>
          <w:sz w:val="22"/>
          <w:szCs w:val="22"/>
        </w:rPr>
        <w:t xml:space="preserve">Об утверждении  Порядка назначения, выплаты и финансирования пенсии за выслугу лет муниципальным служащим органов местного самоуправления муниципального образования Кандалакшский район» (в  редакции  от  28.12.2011 № 492,  от 27.06.2012 № 580, от  21.04.2016 № </w:t>
      </w:r>
      <w:r w:rsidRPr="00666874">
        <w:rPr>
          <w:sz w:val="22"/>
          <w:szCs w:val="22"/>
        </w:rPr>
        <w:lastRenderedPageBreak/>
        <w:t>255, от 27.10.2016 № 49, от 26.12.2016 № 100, от 10.12.2018 № 391)  (далее - Порядок  назначения  муниципальной  пенсии,  Порядок от 27.04.2011 № 382).</w:t>
      </w:r>
    </w:p>
    <w:p w:rsidR="00E97A7A" w:rsidRPr="005773EC" w:rsidRDefault="00CE3639" w:rsidP="00CB5D1B">
      <w:pPr>
        <w:ind w:firstLine="0"/>
        <w:jc w:val="both"/>
        <w:rPr>
          <w:color w:val="FF0000"/>
          <w:sz w:val="22"/>
          <w:szCs w:val="22"/>
        </w:rPr>
      </w:pPr>
      <w:r w:rsidRPr="005773EC">
        <w:rPr>
          <w:rFonts w:eastAsiaTheme="minorHAnsi"/>
          <w:color w:val="FF0000"/>
          <w:sz w:val="22"/>
          <w:szCs w:val="22"/>
          <w:lang w:eastAsia="en-US"/>
        </w:rPr>
        <w:t xml:space="preserve">        </w:t>
      </w:r>
    </w:p>
    <w:p w:rsidR="00E97A7A" w:rsidRPr="00666874" w:rsidRDefault="00E97A7A" w:rsidP="00E97A7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5773EC">
        <w:rPr>
          <w:color w:val="FF0000"/>
          <w:sz w:val="22"/>
          <w:szCs w:val="22"/>
        </w:rPr>
        <w:t xml:space="preserve">  </w:t>
      </w:r>
      <w:r w:rsidRPr="00666874">
        <w:rPr>
          <w:sz w:val="22"/>
          <w:szCs w:val="22"/>
        </w:rPr>
        <w:t xml:space="preserve">Назначение (исчисление) и выплата пенсии за выслугу лет осуществляется структурным подразделением администрации муниципального образования Кандалакшский район, уполномоченным принимать решение о назначении пенсии за выслугу лет (далее - </w:t>
      </w:r>
      <w:r w:rsidRPr="00666874">
        <w:rPr>
          <w:b/>
          <w:sz w:val="22"/>
          <w:szCs w:val="22"/>
        </w:rPr>
        <w:t>уполномоченный орган</w:t>
      </w:r>
      <w:r w:rsidRPr="00666874">
        <w:rPr>
          <w:sz w:val="22"/>
          <w:szCs w:val="22"/>
        </w:rPr>
        <w:t xml:space="preserve">), на основании представленных документов органов местного самоуправления (п.1.5 Порядка).  </w:t>
      </w:r>
    </w:p>
    <w:p w:rsidR="00E97A7A" w:rsidRPr="00666874" w:rsidRDefault="00E97A7A" w:rsidP="00E97A7A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  <w:r w:rsidRPr="00666874">
        <w:rPr>
          <w:sz w:val="22"/>
          <w:szCs w:val="22"/>
        </w:rPr>
        <w:t xml:space="preserve">   </w:t>
      </w:r>
      <w:r w:rsidRPr="00666874">
        <w:rPr>
          <w:b/>
          <w:sz w:val="22"/>
          <w:szCs w:val="22"/>
        </w:rPr>
        <w:t>Органом</w:t>
      </w:r>
      <w:r w:rsidRPr="00666874">
        <w:rPr>
          <w:sz w:val="22"/>
          <w:szCs w:val="22"/>
        </w:rPr>
        <w:t>, у</w:t>
      </w:r>
      <w:r w:rsidRPr="00666874">
        <w:rPr>
          <w:b/>
          <w:sz w:val="22"/>
          <w:szCs w:val="22"/>
        </w:rPr>
        <w:t xml:space="preserve">полномоченным </w:t>
      </w:r>
      <w:r w:rsidRPr="00666874">
        <w:rPr>
          <w:sz w:val="22"/>
          <w:szCs w:val="22"/>
        </w:rPr>
        <w:t xml:space="preserve">по назначению и выплате пенсий за выслугу лет муниципальным служащим органов местного самоуправления муниципального образования Кандалакшский район, </w:t>
      </w:r>
      <w:r w:rsidRPr="00666874">
        <w:rPr>
          <w:b/>
          <w:sz w:val="22"/>
          <w:szCs w:val="22"/>
        </w:rPr>
        <w:t>определена Администрация</w:t>
      </w:r>
      <w:r w:rsidRPr="00666874">
        <w:rPr>
          <w:sz w:val="22"/>
          <w:szCs w:val="22"/>
        </w:rPr>
        <w:t>.</w:t>
      </w:r>
    </w:p>
    <w:p w:rsidR="00CE3639" w:rsidRPr="005773EC" w:rsidRDefault="00CE3639" w:rsidP="00E97A7A">
      <w:pPr>
        <w:rPr>
          <w:color w:val="FF0000"/>
          <w:sz w:val="22"/>
          <w:szCs w:val="22"/>
        </w:rPr>
      </w:pPr>
    </w:p>
    <w:p w:rsidR="00CE3639" w:rsidRPr="00666874" w:rsidRDefault="00CE3639" w:rsidP="00F84839">
      <w:pPr>
        <w:autoSpaceDE w:val="0"/>
        <w:autoSpaceDN w:val="0"/>
        <w:adjustRightInd w:val="0"/>
        <w:ind w:firstLine="708"/>
        <w:jc w:val="both"/>
        <w:rPr>
          <w:bCs/>
          <w:sz w:val="22"/>
          <w:szCs w:val="22"/>
        </w:rPr>
      </w:pPr>
      <w:r w:rsidRPr="00666874">
        <w:rPr>
          <w:sz w:val="22"/>
          <w:szCs w:val="22"/>
        </w:rPr>
        <w:t xml:space="preserve">Постановлением администрации </w:t>
      </w:r>
      <w:r w:rsidRPr="00666874">
        <w:rPr>
          <w:b/>
          <w:sz w:val="22"/>
          <w:szCs w:val="22"/>
        </w:rPr>
        <w:t>от 06.08.2012 № 1231</w:t>
      </w:r>
      <w:r w:rsidRPr="00666874">
        <w:rPr>
          <w:sz w:val="22"/>
          <w:szCs w:val="22"/>
        </w:rPr>
        <w:t xml:space="preserve"> утвержден</w:t>
      </w:r>
      <w:r w:rsidRPr="00666874">
        <w:rPr>
          <w:bCs/>
          <w:sz w:val="22"/>
          <w:szCs w:val="22"/>
        </w:rPr>
        <w:t xml:space="preserve"> </w:t>
      </w:r>
      <w:r w:rsidRPr="00666874">
        <w:rPr>
          <w:b/>
          <w:sz w:val="22"/>
          <w:szCs w:val="22"/>
        </w:rPr>
        <w:t>административный регламент предоставления</w:t>
      </w:r>
      <w:r w:rsidRPr="00666874">
        <w:rPr>
          <w:sz w:val="22"/>
          <w:szCs w:val="22"/>
        </w:rPr>
        <w:t xml:space="preserve"> </w:t>
      </w:r>
      <w:r w:rsidRPr="00666874">
        <w:rPr>
          <w:b/>
          <w:sz w:val="22"/>
          <w:szCs w:val="22"/>
        </w:rPr>
        <w:t>муниципальной услуги</w:t>
      </w:r>
      <w:r w:rsidRPr="00666874">
        <w:rPr>
          <w:sz w:val="22"/>
          <w:szCs w:val="22"/>
        </w:rPr>
        <w:t xml:space="preserve"> «Назначение и выплата пенсии за выслугу лет муниципальным служащим» (в ред. от 20.09.2012 № 1501, от 17.06.2016 № 688, от 23.07.2018 № 890, от 10.04.2020 № 465), который </w:t>
      </w:r>
      <w:r w:rsidRPr="00666874">
        <w:rPr>
          <w:bCs/>
          <w:sz w:val="22"/>
          <w:szCs w:val="22"/>
        </w:rPr>
        <w:t>определяет стандарт представления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CE3639" w:rsidRPr="00666874" w:rsidRDefault="00CE3639" w:rsidP="00CE3639">
      <w:pPr>
        <w:widowControl w:val="0"/>
        <w:suppressAutoHyphens/>
        <w:autoSpaceDE w:val="0"/>
        <w:autoSpaceDN w:val="0"/>
        <w:adjustRightInd w:val="0"/>
        <w:ind w:firstLine="0"/>
        <w:jc w:val="both"/>
        <w:rPr>
          <w:sz w:val="22"/>
          <w:szCs w:val="22"/>
        </w:rPr>
      </w:pPr>
      <w:r w:rsidRPr="00666874">
        <w:rPr>
          <w:rFonts w:eastAsiaTheme="minorHAnsi"/>
          <w:sz w:val="22"/>
          <w:szCs w:val="22"/>
          <w:lang w:eastAsia="en-US"/>
        </w:rPr>
        <w:t xml:space="preserve">       </w:t>
      </w:r>
      <w:r w:rsidR="000B2633" w:rsidRPr="00666874">
        <w:rPr>
          <w:rFonts w:eastAsiaTheme="minorHAnsi"/>
          <w:sz w:val="22"/>
          <w:szCs w:val="22"/>
          <w:lang w:eastAsia="en-US"/>
        </w:rPr>
        <w:t xml:space="preserve">   </w:t>
      </w:r>
      <w:r w:rsidR="00F84839">
        <w:rPr>
          <w:rFonts w:eastAsiaTheme="minorHAnsi"/>
          <w:sz w:val="22"/>
          <w:szCs w:val="22"/>
          <w:lang w:eastAsia="en-US"/>
        </w:rPr>
        <w:tab/>
      </w:r>
      <w:r w:rsidRPr="00666874">
        <w:rPr>
          <w:rFonts w:eastAsiaTheme="minorHAnsi"/>
          <w:sz w:val="22"/>
          <w:szCs w:val="22"/>
          <w:lang w:eastAsia="en-US"/>
        </w:rPr>
        <w:t xml:space="preserve">По </w:t>
      </w:r>
      <w:r w:rsidRPr="00666874">
        <w:rPr>
          <w:sz w:val="22"/>
          <w:szCs w:val="22"/>
        </w:rPr>
        <w:t>административному регламенту об оказании муниципальной услуги (</w:t>
      </w:r>
      <w:r w:rsidRPr="00666874">
        <w:rPr>
          <w:rFonts w:eastAsiaTheme="minorHAnsi"/>
          <w:sz w:val="22"/>
          <w:szCs w:val="22"/>
          <w:lang w:eastAsia="en-US"/>
        </w:rPr>
        <w:t xml:space="preserve">пункт </w:t>
      </w:r>
      <w:r w:rsidRPr="00666874">
        <w:rPr>
          <w:sz w:val="22"/>
          <w:szCs w:val="22"/>
        </w:rPr>
        <w:t xml:space="preserve">1.3.2)   </w:t>
      </w:r>
      <w:r w:rsidRPr="00666874">
        <w:rPr>
          <w:b/>
          <w:sz w:val="22"/>
          <w:szCs w:val="22"/>
        </w:rPr>
        <w:t xml:space="preserve">Отдел бюджетного учета и отчетности </w:t>
      </w:r>
      <w:r w:rsidRPr="00666874">
        <w:rPr>
          <w:sz w:val="22"/>
          <w:szCs w:val="22"/>
        </w:rPr>
        <w:t xml:space="preserve">администрации м.о. Кандалакшский район (далее - Отдел БУиО) </w:t>
      </w:r>
      <w:r w:rsidRPr="00666874">
        <w:rPr>
          <w:b/>
          <w:sz w:val="22"/>
          <w:szCs w:val="22"/>
        </w:rPr>
        <w:t>предоставляет муниципальную услугу</w:t>
      </w:r>
      <w:r w:rsidRPr="00666874">
        <w:rPr>
          <w:sz w:val="22"/>
          <w:szCs w:val="22"/>
        </w:rPr>
        <w:t xml:space="preserve"> в части определения размера пенсии за выслугу лет и выплаты пенсии за выслугу лет.</w:t>
      </w:r>
    </w:p>
    <w:p w:rsidR="00CE3639" w:rsidRPr="005773EC" w:rsidRDefault="00CE3639" w:rsidP="00CE3639">
      <w:pPr>
        <w:widowControl w:val="0"/>
        <w:autoSpaceDE w:val="0"/>
        <w:autoSpaceDN w:val="0"/>
        <w:ind w:firstLine="0"/>
        <w:outlineLvl w:val="1"/>
        <w:rPr>
          <w:b/>
          <w:color w:val="FF0000"/>
          <w:sz w:val="22"/>
          <w:szCs w:val="22"/>
        </w:rPr>
      </w:pPr>
    </w:p>
    <w:p w:rsidR="00CE3639" w:rsidRPr="00CB5D1B" w:rsidRDefault="00CE3639" w:rsidP="00CE3639">
      <w:pPr>
        <w:pStyle w:val="ConsPlusNormal"/>
        <w:ind w:left="720"/>
        <w:jc w:val="center"/>
        <w:outlineLvl w:val="1"/>
        <w:rPr>
          <w:rFonts w:ascii="Times New Roman" w:hAnsi="Times New Roman" w:cs="Times New Roman"/>
          <w:b/>
          <w:szCs w:val="22"/>
        </w:rPr>
      </w:pPr>
      <w:r w:rsidRPr="00CB5D1B">
        <w:rPr>
          <w:rFonts w:ascii="Times New Roman" w:hAnsi="Times New Roman" w:cs="Times New Roman"/>
          <w:b/>
          <w:szCs w:val="22"/>
        </w:rPr>
        <w:t>Финансирование выплаты пенсии за выслугу лет</w:t>
      </w:r>
    </w:p>
    <w:p w:rsidR="00D71D26" w:rsidRPr="00CB5D1B" w:rsidRDefault="00D71D26">
      <w:pPr>
        <w:rPr>
          <w:sz w:val="22"/>
          <w:szCs w:val="22"/>
        </w:rPr>
      </w:pPr>
    </w:p>
    <w:p w:rsidR="00CE3639" w:rsidRPr="00CB5D1B" w:rsidRDefault="00E97A7A" w:rsidP="00CE3639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2"/>
        </w:rPr>
      </w:pPr>
      <w:r w:rsidRPr="00CB5D1B">
        <w:rPr>
          <w:rFonts w:ascii="Times New Roman" w:hAnsi="Times New Roman" w:cs="Times New Roman"/>
          <w:szCs w:val="22"/>
        </w:rPr>
        <w:t xml:space="preserve">В соответствии с  </w:t>
      </w:r>
      <w:r w:rsidR="00CE3639" w:rsidRPr="00CB5D1B">
        <w:rPr>
          <w:rFonts w:ascii="Times New Roman" w:hAnsi="Times New Roman" w:cs="Times New Roman"/>
          <w:szCs w:val="22"/>
        </w:rPr>
        <w:t xml:space="preserve"> пунктом 6 Порядка назначения муниципальных пенсий финансирование расходов на выплату пенсии осуществляется </w:t>
      </w:r>
      <w:r w:rsidR="00CE3639" w:rsidRPr="00CB5D1B">
        <w:rPr>
          <w:rFonts w:ascii="Times New Roman" w:hAnsi="Times New Roman" w:cs="Times New Roman"/>
          <w:b/>
          <w:szCs w:val="22"/>
        </w:rPr>
        <w:t>за счет средств бюджета муниципального образования Кандалакшский район.</w:t>
      </w:r>
    </w:p>
    <w:p w:rsidR="00CE3639" w:rsidRPr="005773EC" w:rsidRDefault="00CE3639" w:rsidP="00CE3639">
      <w:pPr>
        <w:ind w:firstLine="0"/>
        <w:jc w:val="both"/>
        <w:rPr>
          <w:b/>
          <w:bCs/>
          <w:color w:val="FF0000"/>
          <w:sz w:val="22"/>
          <w:szCs w:val="22"/>
        </w:rPr>
      </w:pPr>
    </w:p>
    <w:p w:rsidR="00CE3639" w:rsidRPr="00666874" w:rsidRDefault="00CE3639" w:rsidP="00CE3639">
      <w:pPr>
        <w:ind w:firstLine="0"/>
        <w:jc w:val="both"/>
        <w:rPr>
          <w:sz w:val="22"/>
          <w:szCs w:val="22"/>
          <w:lang w:eastAsia="en-US"/>
        </w:rPr>
      </w:pPr>
      <w:r w:rsidRPr="00666874">
        <w:rPr>
          <w:b/>
          <w:bCs/>
          <w:sz w:val="22"/>
          <w:szCs w:val="22"/>
        </w:rPr>
        <w:t xml:space="preserve">       </w:t>
      </w:r>
      <w:r w:rsidRPr="00666874">
        <w:rPr>
          <w:sz w:val="22"/>
          <w:szCs w:val="22"/>
        </w:rPr>
        <w:t xml:space="preserve"> Выплата </w:t>
      </w:r>
      <w:r w:rsidR="00F84839">
        <w:rPr>
          <w:sz w:val="22"/>
          <w:szCs w:val="22"/>
        </w:rPr>
        <w:t xml:space="preserve">пенсий осуществляется в рамках </w:t>
      </w:r>
      <w:r w:rsidRPr="00666874">
        <w:rPr>
          <w:sz w:val="22"/>
          <w:szCs w:val="22"/>
        </w:rPr>
        <w:t xml:space="preserve">муниципальной программы </w:t>
      </w:r>
      <w:r w:rsidRPr="00666874">
        <w:rPr>
          <w:b/>
          <w:sz w:val="22"/>
          <w:szCs w:val="22"/>
        </w:rPr>
        <w:t>№ 10</w:t>
      </w:r>
      <w:r w:rsidRPr="00666874">
        <w:rPr>
          <w:sz w:val="22"/>
          <w:szCs w:val="22"/>
        </w:rPr>
        <w:t xml:space="preserve"> «</w:t>
      </w:r>
      <w:r w:rsidRPr="00666874">
        <w:rPr>
          <w:rFonts w:eastAsia="Calibri"/>
          <w:sz w:val="22"/>
          <w:szCs w:val="22"/>
        </w:rPr>
        <w:t>Социальная поддержка граждан в муниципальном образовании Кандалакшский район</w:t>
      </w:r>
      <w:r w:rsidRPr="00666874">
        <w:rPr>
          <w:sz w:val="22"/>
          <w:szCs w:val="22"/>
        </w:rPr>
        <w:t xml:space="preserve">» (утверждена постановлением администрации </w:t>
      </w:r>
      <w:r w:rsidRPr="00666874">
        <w:rPr>
          <w:b/>
          <w:sz w:val="22"/>
          <w:szCs w:val="22"/>
        </w:rPr>
        <w:t>от 12.11.2013 № 2363</w:t>
      </w:r>
      <w:r w:rsidRPr="00666874">
        <w:rPr>
          <w:sz w:val="22"/>
          <w:szCs w:val="22"/>
        </w:rPr>
        <w:t xml:space="preserve"> с изменениями), разработанной в </w:t>
      </w:r>
      <w:proofErr w:type="spellStart"/>
      <w:proofErr w:type="gramStart"/>
      <w:r w:rsidRPr="00666874">
        <w:rPr>
          <w:sz w:val="22"/>
          <w:szCs w:val="22"/>
        </w:rPr>
        <w:t>соответ</w:t>
      </w:r>
      <w:r w:rsidR="000B2633" w:rsidRPr="00666874">
        <w:rPr>
          <w:sz w:val="22"/>
          <w:szCs w:val="22"/>
        </w:rPr>
        <w:t>-</w:t>
      </w:r>
      <w:r w:rsidRPr="00666874">
        <w:rPr>
          <w:sz w:val="22"/>
          <w:szCs w:val="22"/>
        </w:rPr>
        <w:t>ствии</w:t>
      </w:r>
      <w:proofErr w:type="spellEnd"/>
      <w:proofErr w:type="gramEnd"/>
      <w:r w:rsidRPr="00666874">
        <w:rPr>
          <w:sz w:val="22"/>
          <w:szCs w:val="22"/>
          <w:lang w:eastAsia="en-US"/>
        </w:rPr>
        <w:t xml:space="preserve"> с нормами </w:t>
      </w:r>
      <w:r w:rsidRPr="00666874">
        <w:rPr>
          <w:rFonts w:eastAsiaTheme="minorHAnsi"/>
          <w:sz w:val="22"/>
          <w:szCs w:val="22"/>
          <w:lang w:eastAsia="en-US"/>
        </w:rPr>
        <w:t xml:space="preserve">Порядка разработки, реализации и оценки эффективности муниципальных программ, утвержденного постановлением администрации </w:t>
      </w:r>
      <w:r w:rsidRPr="00666874">
        <w:rPr>
          <w:rFonts w:eastAsiaTheme="minorHAnsi"/>
          <w:b/>
          <w:sz w:val="22"/>
          <w:szCs w:val="22"/>
          <w:lang w:eastAsia="en-US"/>
        </w:rPr>
        <w:t>от 21.10.2013 № 2209.</w:t>
      </w:r>
    </w:p>
    <w:p w:rsidR="00AA0DC0" w:rsidRPr="00666874" w:rsidRDefault="00A63A6B" w:rsidP="00A63A6B">
      <w:pPr>
        <w:ind w:firstLine="0"/>
        <w:jc w:val="both"/>
        <w:rPr>
          <w:sz w:val="22"/>
          <w:szCs w:val="22"/>
        </w:rPr>
      </w:pPr>
      <w:r w:rsidRPr="00666874">
        <w:rPr>
          <w:sz w:val="22"/>
          <w:szCs w:val="22"/>
        </w:rPr>
        <w:t xml:space="preserve">       </w:t>
      </w:r>
    </w:p>
    <w:tbl>
      <w:tblPr>
        <w:tblStyle w:val="aa"/>
        <w:tblW w:w="9564" w:type="dxa"/>
        <w:tblInd w:w="40" w:type="dxa"/>
        <w:tblLook w:val="04A0" w:firstRow="1" w:lastRow="0" w:firstColumn="1" w:lastColumn="0" w:noHBand="0" w:noVBand="1"/>
      </w:tblPr>
      <w:tblGrid>
        <w:gridCol w:w="3783"/>
        <w:gridCol w:w="5781"/>
      </w:tblGrid>
      <w:tr w:rsidR="005773EC" w:rsidRPr="00666874" w:rsidTr="0017193A">
        <w:tc>
          <w:tcPr>
            <w:tcW w:w="3783" w:type="dxa"/>
          </w:tcPr>
          <w:p w:rsidR="00AA0DC0" w:rsidRPr="00666874" w:rsidRDefault="00AA0DC0" w:rsidP="00AA0DC0">
            <w:pPr>
              <w:tabs>
                <w:tab w:val="left" w:pos="709"/>
              </w:tabs>
              <w:ind w:right="20" w:firstLine="0"/>
              <w:jc w:val="center"/>
              <w:rPr>
                <w:sz w:val="18"/>
                <w:szCs w:val="18"/>
              </w:rPr>
            </w:pPr>
            <w:r w:rsidRPr="00666874">
              <w:rPr>
                <w:sz w:val="18"/>
                <w:szCs w:val="18"/>
              </w:rPr>
              <w:t>Показатели Паспорта МП</w:t>
            </w:r>
          </w:p>
        </w:tc>
        <w:tc>
          <w:tcPr>
            <w:tcW w:w="5781" w:type="dxa"/>
          </w:tcPr>
          <w:p w:rsidR="00AA0DC0" w:rsidRPr="00666874" w:rsidRDefault="00AA0DC0" w:rsidP="00AA0DC0">
            <w:pPr>
              <w:tabs>
                <w:tab w:val="left" w:pos="709"/>
              </w:tabs>
              <w:ind w:right="20" w:firstLine="0"/>
              <w:jc w:val="center"/>
              <w:rPr>
                <w:sz w:val="18"/>
                <w:szCs w:val="18"/>
              </w:rPr>
            </w:pPr>
            <w:r w:rsidRPr="00666874">
              <w:rPr>
                <w:sz w:val="18"/>
                <w:szCs w:val="18"/>
              </w:rPr>
              <w:t>Значения</w:t>
            </w:r>
          </w:p>
        </w:tc>
      </w:tr>
      <w:tr w:rsidR="005773EC" w:rsidRPr="00666874" w:rsidTr="0017193A">
        <w:trPr>
          <w:trHeight w:val="306"/>
        </w:trPr>
        <w:tc>
          <w:tcPr>
            <w:tcW w:w="3783" w:type="dxa"/>
            <w:vAlign w:val="center"/>
          </w:tcPr>
          <w:p w:rsidR="00AA0DC0" w:rsidRPr="00666874" w:rsidRDefault="00AA0DC0" w:rsidP="00AA0DC0">
            <w:pPr>
              <w:tabs>
                <w:tab w:val="left" w:pos="709"/>
              </w:tabs>
              <w:ind w:right="20" w:firstLine="0"/>
              <w:jc w:val="both"/>
              <w:rPr>
                <w:sz w:val="18"/>
                <w:szCs w:val="18"/>
              </w:rPr>
            </w:pPr>
            <w:r w:rsidRPr="00666874">
              <w:rPr>
                <w:sz w:val="18"/>
                <w:szCs w:val="18"/>
              </w:rPr>
              <w:t>Цель программы</w:t>
            </w:r>
          </w:p>
        </w:tc>
        <w:tc>
          <w:tcPr>
            <w:tcW w:w="5781" w:type="dxa"/>
            <w:vAlign w:val="center"/>
          </w:tcPr>
          <w:p w:rsidR="00AA0DC0" w:rsidRPr="00666874" w:rsidRDefault="00AA0DC0" w:rsidP="00AA0DC0">
            <w:pPr>
              <w:tabs>
                <w:tab w:val="left" w:pos="709"/>
              </w:tabs>
              <w:ind w:right="20" w:firstLine="0"/>
              <w:jc w:val="both"/>
              <w:rPr>
                <w:sz w:val="18"/>
                <w:szCs w:val="18"/>
              </w:rPr>
            </w:pPr>
            <w:r w:rsidRPr="00666874">
              <w:rPr>
                <w:rFonts w:eastAsiaTheme="minorHAnsi"/>
                <w:sz w:val="18"/>
                <w:szCs w:val="18"/>
                <w:lang w:eastAsia="en-US"/>
              </w:rPr>
              <w:t>оказание мер социальной поддержки отдельным категориям граждан.</w:t>
            </w:r>
          </w:p>
        </w:tc>
      </w:tr>
      <w:tr w:rsidR="005773EC" w:rsidRPr="00666874" w:rsidTr="0017193A">
        <w:tc>
          <w:tcPr>
            <w:tcW w:w="3783" w:type="dxa"/>
            <w:vAlign w:val="center"/>
          </w:tcPr>
          <w:p w:rsidR="00AA0DC0" w:rsidRPr="00666874" w:rsidRDefault="00AA0DC0" w:rsidP="00AA0DC0">
            <w:pPr>
              <w:tabs>
                <w:tab w:val="left" w:pos="709"/>
              </w:tabs>
              <w:ind w:right="20" w:firstLine="0"/>
              <w:jc w:val="both"/>
              <w:rPr>
                <w:sz w:val="18"/>
                <w:szCs w:val="18"/>
              </w:rPr>
            </w:pPr>
            <w:r w:rsidRPr="00666874">
              <w:rPr>
                <w:rFonts w:eastAsiaTheme="minorHAnsi"/>
                <w:sz w:val="18"/>
                <w:szCs w:val="18"/>
                <w:lang w:eastAsia="en-US"/>
              </w:rPr>
              <w:t>Задача программы</w:t>
            </w:r>
          </w:p>
        </w:tc>
        <w:tc>
          <w:tcPr>
            <w:tcW w:w="5781" w:type="dxa"/>
          </w:tcPr>
          <w:p w:rsidR="00AA0DC0" w:rsidRPr="00666874" w:rsidRDefault="00AA0DC0" w:rsidP="00AA0DC0">
            <w:pPr>
              <w:tabs>
                <w:tab w:val="left" w:pos="709"/>
              </w:tabs>
              <w:ind w:right="20" w:firstLine="0"/>
              <w:jc w:val="both"/>
              <w:rPr>
                <w:sz w:val="18"/>
                <w:szCs w:val="18"/>
              </w:rPr>
            </w:pPr>
            <w:r w:rsidRPr="00666874">
              <w:rPr>
                <w:rFonts w:eastAsiaTheme="minorHAnsi"/>
                <w:sz w:val="18"/>
                <w:szCs w:val="18"/>
                <w:lang w:eastAsia="en-US"/>
              </w:rPr>
              <w:t>осуществление выплаты пенсии за выслугу лет муниципальным служащим администрации м.о. Кандалакшский район.</w:t>
            </w:r>
          </w:p>
        </w:tc>
      </w:tr>
      <w:tr w:rsidR="005773EC" w:rsidRPr="00666874" w:rsidTr="0017193A">
        <w:trPr>
          <w:trHeight w:val="352"/>
        </w:trPr>
        <w:tc>
          <w:tcPr>
            <w:tcW w:w="3783" w:type="dxa"/>
            <w:vMerge w:val="restart"/>
            <w:vAlign w:val="center"/>
          </w:tcPr>
          <w:p w:rsidR="00AA0DC0" w:rsidRPr="00666874" w:rsidRDefault="00AA0DC0" w:rsidP="00AA0DC0">
            <w:pPr>
              <w:tabs>
                <w:tab w:val="left" w:pos="709"/>
              </w:tabs>
              <w:ind w:right="20" w:firstLine="0"/>
              <w:jc w:val="both"/>
              <w:rPr>
                <w:sz w:val="18"/>
                <w:szCs w:val="18"/>
              </w:rPr>
            </w:pPr>
            <w:r w:rsidRPr="00666874">
              <w:rPr>
                <w:rFonts w:eastAsia="Calibri"/>
                <w:sz w:val="18"/>
                <w:szCs w:val="18"/>
              </w:rPr>
              <w:t>Важнейшие целевые показатели (индикаторы) реализации программы</w:t>
            </w:r>
          </w:p>
        </w:tc>
        <w:tc>
          <w:tcPr>
            <w:tcW w:w="5781" w:type="dxa"/>
            <w:vAlign w:val="center"/>
          </w:tcPr>
          <w:p w:rsidR="00AA0DC0" w:rsidRPr="00666874" w:rsidRDefault="00AA0DC0" w:rsidP="00AA0DC0">
            <w:pPr>
              <w:tabs>
                <w:tab w:val="left" w:pos="709"/>
              </w:tabs>
              <w:ind w:right="20" w:firstLine="0"/>
              <w:jc w:val="both"/>
              <w:rPr>
                <w:sz w:val="18"/>
                <w:szCs w:val="18"/>
              </w:rPr>
            </w:pPr>
            <w:r w:rsidRPr="00666874">
              <w:rPr>
                <w:rFonts w:eastAsiaTheme="minorHAnsi"/>
                <w:sz w:val="18"/>
                <w:szCs w:val="18"/>
                <w:lang w:eastAsia="en-US"/>
              </w:rPr>
              <w:t>количество муниципальных служащих, получающих пенсию</w:t>
            </w:r>
          </w:p>
        </w:tc>
      </w:tr>
      <w:tr w:rsidR="005773EC" w:rsidRPr="00666874" w:rsidTr="0017193A">
        <w:tc>
          <w:tcPr>
            <w:tcW w:w="3783" w:type="dxa"/>
            <w:vMerge/>
            <w:vAlign w:val="center"/>
          </w:tcPr>
          <w:p w:rsidR="00AA0DC0" w:rsidRPr="00666874" w:rsidRDefault="00AA0DC0" w:rsidP="00AA0DC0">
            <w:pPr>
              <w:tabs>
                <w:tab w:val="left" w:pos="709"/>
              </w:tabs>
              <w:ind w:right="2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5781" w:type="dxa"/>
          </w:tcPr>
          <w:p w:rsidR="00AA0DC0" w:rsidRPr="00666874" w:rsidRDefault="00AA0DC0" w:rsidP="00AA0DC0">
            <w:pPr>
              <w:tabs>
                <w:tab w:val="left" w:pos="709"/>
              </w:tabs>
              <w:ind w:right="20" w:firstLine="0"/>
              <w:jc w:val="both"/>
              <w:rPr>
                <w:sz w:val="18"/>
                <w:szCs w:val="18"/>
              </w:rPr>
            </w:pPr>
            <w:r w:rsidRPr="00666874">
              <w:rPr>
                <w:rFonts w:eastAsia="Calibri"/>
                <w:sz w:val="18"/>
                <w:szCs w:val="18"/>
              </w:rPr>
              <w:t>исполнение обязательств по выплате пенсии за выслугу лет муниципальным служащим администрации м.о. Кандалакшский район</w:t>
            </w:r>
          </w:p>
        </w:tc>
      </w:tr>
      <w:tr w:rsidR="005773EC" w:rsidRPr="00666874" w:rsidTr="0017193A">
        <w:tc>
          <w:tcPr>
            <w:tcW w:w="3783" w:type="dxa"/>
            <w:vAlign w:val="center"/>
          </w:tcPr>
          <w:p w:rsidR="00AA0DC0" w:rsidRPr="00666874" w:rsidRDefault="00AA0DC0" w:rsidP="00AA0DC0">
            <w:pPr>
              <w:tabs>
                <w:tab w:val="left" w:pos="709"/>
              </w:tabs>
              <w:ind w:right="20" w:firstLine="0"/>
              <w:jc w:val="both"/>
              <w:rPr>
                <w:sz w:val="18"/>
                <w:szCs w:val="18"/>
              </w:rPr>
            </w:pPr>
            <w:r w:rsidRPr="00666874">
              <w:rPr>
                <w:rFonts w:eastAsia="Calibri"/>
                <w:sz w:val="18"/>
                <w:szCs w:val="18"/>
              </w:rPr>
              <w:t>Заказчик программы</w:t>
            </w:r>
          </w:p>
        </w:tc>
        <w:tc>
          <w:tcPr>
            <w:tcW w:w="5781" w:type="dxa"/>
          </w:tcPr>
          <w:p w:rsidR="00AA0DC0" w:rsidRPr="00666874" w:rsidRDefault="00AA0DC0" w:rsidP="00AA0DC0">
            <w:pPr>
              <w:tabs>
                <w:tab w:val="left" w:pos="709"/>
              </w:tabs>
              <w:ind w:right="20" w:firstLine="0"/>
              <w:jc w:val="both"/>
              <w:rPr>
                <w:rFonts w:eastAsia="Calibri"/>
                <w:sz w:val="18"/>
                <w:szCs w:val="18"/>
              </w:rPr>
            </w:pPr>
            <w:r w:rsidRPr="00666874">
              <w:rPr>
                <w:rFonts w:eastAsia="Calibri"/>
                <w:sz w:val="18"/>
                <w:szCs w:val="18"/>
              </w:rPr>
              <w:t>сектор по социальным вопросам администрации м.о. Кандалакшский район.</w:t>
            </w:r>
          </w:p>
        </w:tc>
      </w:tr>
      <w:tr w:rsidR="005773EC" w:rsidRPr="00666874" w:rsidTr="0017193A">
        <w:tc>
          <w:tcPr>
            <w:tcW w:w="3783" w:type="dxa"/>
            <w:vAlign w:val="center"/>
          </w:tcPr>
          <w:p w:rsidR="00AA0DC0" w:rsidRPr="00666874" w:rsidRDefault="00AA0DC0" w:rsidP="00AA0DC0">
            <w:pPr>
              <w:tabs>
                <w:tab w:val="left" w:pos="709"/>
              </w:tabs>
              <w:ind w:right="20" w:firstLine="0"/>
              <w:jc w:val="both"/>
              <w:rPr>
                <w:sz w:val="18"/>
                <w:szCs w:val="18"/>
              </w:rPr>
            </w:pPr>
            <w:r w:rsidRPr="00666874">
              <w:rPr>
                <w:rFonts w:eastAsiaTheme="minorHAnsi" w:cstheme="minorBidi"/>
                <w:sz w:val="18"/>
                <w:szCs w:val="18"/>
                <w:lang w:eastAsia="en-US"/>
              </w:rPr>
              <w:t>Основной Исполнитель Программы</w:t>
            </w:r>
          </w:p>
        </w:tc>
        <w:tc>
          <w:tcPr>
            <w:tcW w:w="5781" w:type="dxa"/>
          </w:tcPr>
          <w:p w:rsidR="00AA0DC0" w:rsidRPr="00666874" w:rsidRDefault="00AA0DC0" w:rsidP="00AA0DC0">
            <w:pPr>
              <w:tabs>
                <w:tab w:val="left" w:pos="709"/>
              </w:tabs>
              <w:ind w:right="20" w:firstLine="0"/>
              <w:jc w:val="both"/>
              <w:rPr>
                <w:rFonts w:eastAsia="Calibri"/>
                <w:sz w:val="18"/>
                <w:szCs w:val="18"/>
              </w:rPr>
            </w:pPr>
            <w:r w:rsidRPr="00666874">
              <w:rPr>
                <w:rFonts w:eastAsiaTheme="minorHAnsi" w:cstheme="minorBidi"/>
                <w:sz w:val="18"/>
                <w:szCs w:val="18"/>
                <w:lang w:eastAsia="en-US"/>
              </w:rPr>
              <w:t>отдел бюджетного учета и отчетности администрации м.о. Кандалакшский район</w:t>
            </w:r>
          </w:p>
        </w:tc>
      </w:tr>
      <w:tr w:rsidR="005773EC" w:rsidRPr="00666874" w:rsidTr="0017193A">
        <w:tc>
          <w:tcPr>
            <w:tcW w:w="3783" w:type="dxa"/>
            <w:vAlign w:val="center"/>
          </w:tcPr>
          <w:p w:rsidR="00AA0DC0" w:rsidRPr="00666874" w:rsidRDefault="00AA0DC0" w:rsidP="00AA0DC0">
            <w:pPr>
              <w:tabs>
                <w:tab w:val="left" w:pos="709"/>
              </w:tabs>
              <w:ind w:right="20" w:firstLine="0"/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666874">
              <w:rPr>
                <w:rFonts w:eastAsiaTheme="minorHAnsi"/>
                <w:sz w:val="18"/>
                <w:szCs w:val="18"/>
                <w:lang w:eastAsia="en-US"/>
              </w:rPr>
              <w:t xml:space="preserve">Ожидаемые конечные результаты реализации программы     </w:t>
            </w:r>
          </w:p>
        </w:tc>
        <w:tc>
          <w:tcPr>
            <w:tcW w:w="5781" w:type="dxa"/>
          </w:tcPr>
          <w:p w:rsidR="00AA0DC0" w:rsidRPr="00666874" w:rsidRDefault="00AA0DC0" w:rsidP="00AA0DC0">
            <w:pPr>
              <w:tabs>
                <w:tab w:val="left" w:pos="709"/>
              </w:tabs>
              <w:ind w:right="20" w:firstLine="0"/>
              <w:jc w:val="both"/>
              <w:rPr>
                <w:rFonts w:eastAsiaTheme="minorHAnsi" w:cstheme="minorBidi"/>
                <w:sz w:val="18"/>
                <w:szCs w:val="18"/>
                <w:lang w:eastAsia="en-US"/>
              </w:rPr>
            </w:pPr>
            <w:r w:rsidRPr="00666874">
              <w:rPr>
                <w:rFonts w:eastAsiaTheme="minorHAnsi"/>
                <w:sz w:val="18"/>
                <w:szCs w:val="18"/>
                <w:lang w:eastAsia="en-US"/>
              </w:rPr>
              <w:t>осуществление выплаты пенсии за выслугу лет муниципальным служащим</w:t>
            </w:r>
          </w:p>
        </w:tc>
      </w:tr>
    </w:tbl>
    <w:p w:rsidR="00AA0DC0" w:rsidRPr="005773EC" w:rsidRDefault="00AA0DC0" w:rsidP="00A63A6B">
      <w:pPr>
        <w:ind w:firstLine="0"/>
        <w:jc w:val="both"/>
        <w:rPr>
          <w:color w:val="FF0000"/>
          <w:sz w:val="22"/>
          <w:szCs w:val="22"/>
        </w:rPr>
      </w:pPr>
    </w:p>
    <w:p w:rsidR="00870B4D" w:rsidRPr="00666874" w:rsidRDefault="00870B4D" w:rsidP="00756DDF">
      <w:pPr>
        <w:jc w:val="both"/>
        <w:rPr>
          <w:sz w:val="22"/>
          <w:szCs w:val="22"/>
        </w:rPr>
      </w:pPr>
      <w:r w:rsidRPr="00666874">
        <w:rPr>
          <w:sz w:val="22"/>
          <w:szCs w:val="22"/>
        </w:rPr>
        <w:t xml:space="preserve">Согласно «Отчета об исполнении бюджета» (ф. 0503117) кассовое исполнение расходов в 2018-2019г.г. составило 100,0% от бюджетных назначений, утвержденных   решением о бюджете, в соответствии с паспортом программы. </w:t>
      </w:r>
      <w:r w:rsidRPr="00666874">
        <w:rPr>
          <w:i/>
          <w:sz w:val="22"/>
          <w:szCs w:val="22"/>
        </w:rPr>
        <w:tab/>
      </w:r>
    </w:p>
    <w:p w:rsidR="00870B4D" w:rsidRPr="00666874" w:rsidRDefault="00870B4D" w:rsidP="00870B4D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666874">
        <w:rPr>
          <w:i/>
          <w:lang w:eastAsia="en-US"/>
        </w:rPr>
        <w:t xml:space="preserve">                                                                                                                                                </w:t>
      </w:r>
      <w:r w:rsidRPr="00666874">
        <w:rPr>
          <w:lang w:eastAsia="en-US"/>
        </w:rPr>
        <w:t>(тыс. рублей)</w:t>
      </w:r>
    </w:p>
    <w:tbl>
      <w:tblPr>
        <w:tblW w:w="9787" w:type="dxa"/>
        <w:tblInd w:w="-5" w:type="dxa"/>
        <w:tblLook w:val="04A0" w:firstRow="1" w:lastRow="0" w:firstColumn="1" w:lastColumn="0" w:noHBand="0" w:noVBand="1"/>
      </w:tblPr>
      <w:tblGrid>
        <w:gridCol w:w="8368"/>
        <w:gridCol w:w="1419"/>
      </w:tblGrid>
      <w:tr w:rsidR="005773EC" w:rsidRPr="00666874" w:rsidTr="00870B4D">
        <w:trPr>
          <w:trHeight w:val="20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4D" w:rsidRPr="00666874" w:rsidRDefault="00870B4D" w:rsidP="00870B4D">
            <w:pPr>
              <w:ind w:firstLine="0"/>
              <w:jc w:val="center"/>
            </w:pPr>
            <w:r w:rsidRPr="00666874">
              <w:rPr>
                <w:bCs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B4D" w:rsidRPr="00666874" w:rsidRDefault="00870B4D" w:rsidP="00870B4D">
            <w:pPr>
              <w:ind w:firstLine="0"/>
              <w:jc w:val="center"/>
              <w:rPr>
                <w:rFonts w:eastAsia="Calibri"/>
                <w:b/>
              </w:rPr>
            </w:pPr>
            <w:r w:rsidRPr="00666874">
              <w:rPr>
                <w:rFonts w:eastAsia="Calibri"/>
                <w:b/>
              </w:rPr>
              <w:t>2018г.</w:t>
            </w:r>
          </w:p>
        </w:tc>
      </w:tr>
      <w:tr w:rsidR="005773EC" w:rsidRPr="00666874" w:rsidTr="00870B4D">
        <w:trPr>
          <w:trHeight w:val="6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B4D" w:rsidRPr="00666874" w:rsidRDefault="00870B4D" w:rsidP="00870B4D">
            <w:pPr>
              <w:ind w:firstLine="0"/>
              <w:jc w:val="both"/>
            </w:pPr>
            <w:r w:rsidRPr="00666874">
              <w:t xml:space="preserve">Уточненный   объем финансового обеспечения мероприятия </w:t>
            </w:r>
            <w:r w:rsidRPr="00666874">
              <w:rPr>
                <w:rFonts w:eastAsia="Calibri"/>
              </w:rPr>
              <w:t>(МП в ред.   от 24.12.2018 № 1753)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B4D" w:rsidRPr="00666874" w:rsidRDefault="00870B4D" w:rsidP="00870B4D">
            <w:pPr>
              <w:ind w:firstLine="0"/>
              <w:jc w:val="center"/>
            </w:pPr>
            <w:r w:rsidRPr="00666874">
              <w:t>5 184,06</w:t>
            </w:r>
          </w:p>
        </w:tc>
      </w:tr>
      <w:tr w:rsidR="005773EC" w:rsidRPr="00666874" w:rsidTr="00870B4D">
        <w:trPr>
          <w:trHeight w:val="6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B4D" w:rsidRPr="00666874" w:rsidRDefault="00870B4D" w:rsidP="00870B4D">
            <w:pPr>
              <w:ind w:firstLine="0"/>
              <w:jc w:val="both"/>
            </w:pPr>
            <w:r w:rsidRPr="00666874">
              <w:t xml:space="preserve">Уточненные бюджетные назначения по решению о бюджете (в ред. </w:t>
            </w:r>
            <w:proofErr w:type="gramStart"/>
            <w:r w:rsidRPr="00666874">
              <w:t>от  24.12.2018</w:t>
            </w:r>
            <w:proofErr w:type="gramEnd"/>
            <w:r w:rsidRPr="00666874">
              <w:t xml:space="preserve"> № 407)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B4D" w:rsidRPr="00666874" w:rsidRDefault="00870B4D" w:rsidP="00870B4D">
            <w:pPr>
              <w:ind w:firstLine="0"/>
              <w:jc w:val="center"/>
            </w:pPr>
            <w:r w:rsidRPr="00666874">
              <w:t>5 184,06</w:t>
            </w:r>
          </w:p>
        </w:tc>
      </w:tr>
      <w:tr w:rsidR="005773EC" w:rsidRPr="00666874" w:rsidTr="00870B4D">
        <w:trPr>
          <w:trHeight w:val="25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B4D" w:rsidRPr="00666874" w:rsidRDefault="00870B4D" w:rsidP="00870B4D">
            <w:pPr>
              <w:ind w:firstLine="0"/>
              <w:jc w:val="both"/>
            </w:pPr>
            <w:r w:rsidRPr="00666874">
              <w:t xml:space="preserve">Всего </w:t>
            </w:r>
            <w:proofErr w:type="gramStart"/>
            <w:r w:rsidRPr="00666874">
              <w:t>кассовые  расходы</w:t>
            </w:r>
            <w:proofErr w:type="gramEnd"/>
            <w:r w:rsidRPr="00666874">
              <w:t xml:space="preserve"> ( ф.0503117)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B4D" w:rsidRPr="00666874" w:rsidRDefault="00870B4D" w:rsidP="00870B4D">
            <w:pPr>
              <w:ind w:firstLine="0"/>
              <w:jc w:val="center"/>
            </w:pPr>
            <w:r w:rsidRPr="00666874">
              <w:t>5 184,05</w:t>
            </w:r>
          </w:p>
        </w:tc>
      </w:tr>
      <w:tr w:rsidR="005773EC" w:rsidRPr="00666874" w:rsidTr="00870B4D">
        <w:trPr>
          <w:trHeight w:val="9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B4D" w:rsidRPr="00666874" w:rsidRDefault="00870B4D" w:rsidP="00870B4D">
            <w:pPr>
              <w:ind w:firstLine="0"/>
              <w:jc w:val="both"/>
            </w:pPr>
            <w:r w:rsidRPr="00666874">
              <w:t>Отклонение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B4D" w:rsidRPr="00666874" w:rsidRDefault="00870B4D" w:rsidP="00870B4D">
            <w:pPr>
              <w:ind w:firstLine="0"/>
              <w:jc w:val="center"/>
            </w:pPr>
            <w:r w:rsidRPr="00666874">
              <w:t>- 0,01</w:t>
            </w:r>
          </w:p>
        </w:tc>
      </w:tr>
      <w:tr w:rsidR="005773EC" w:rsidRPr="00666874" w:rsidTr="00870B4D">
        <w:trPr>
          <w:trHeight w:val="17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B4D" w:rsidRPr="00666874" w:rsidRDefault="00870B4D" w:rsidP="00870B4D">
            <w:pPr>
              <w:ind w:firstLine="0"/>
              <w:jc w:val="both"/>
            </w:pPr>
            <w:proofErr w:type="gramStart"/>
            <w:r w:rsidRPr="00666874">
              <w:t>%  исполнения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B4D" w:rsidRPr="00666874" w:rsidRDefault="00870B4D" w:rsidP="00870B4D">
            <w:pPr>
              <w:ind w:firstLine="0"/>
              <w:jc w:val="center"/>
            </w:pPr>
            <w:r w:rsidRPr="00666874">
              <w:t>100,0%</w:t>
            </w:r>
          </w:p>
        </w:tc>
      </w:tr>
      <w:tr w:rsidR="005773EC" w:rsidRPr="00666874" w:rsidTr="00870B4D">
        <w:trPr>
          <w:trHeight w:val="206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B4D" w:rsidRPr="00666874" w:rsidRDefault="00870B4D" w:rsidP="00F46718">
            <w:pPr>
              <w:jc w:val="center"/>
            </w:pPr>
            <w:r w:rsidRPr="00666874">
              <w:rPr>
                <w:bCs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0B4D" w:rsidRPr="00666874" w:rsidRDefault="00870B4D" w:rsidP="00870B4D">
            <w:pPr>
              <w:ind w:firstLine="0"/>
              <w:rPr>
                <w:b/>
                <w:bCs/>
              </w:rPr>
            </w:pPr>
            <w:r w:rsidRPr="00666874">
              <w:rPr>
                <w:b/>
                <w:bCs/>
              </w:rPr>
              <w:t xml:space="preserve">        2019г.</w:t>
            </w:r>
          </w:p>
        </w:tc>
      </w:tr>
      <w:tr w:rsidR="005773EC" w:rsidRPr="00666874" w:rsidTr="00870B4D">
        <w:trPr>
          <w:trHeight w:val="60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0B4D" w:rsidRPr="00666874" w:rsidRDefault="00870B4D" w:rsidP="00870B4D">
            <w:pPr>
              <w:ind w:firstLine="0"/>
              <w:jc w:val="both"/>
            </w:pPr>
            <w:r w:rsidRPr="00666874">
              <w:t xml:space="preserve">Уточненный объем финансового обеспечения мероприятия (МП </w:t>
            </w:r>
            <w:r w:rsidRPr="00666874">
              <w:rPr>
                <w:rFonts w:eastAsia="Calibri"/>
              </w:rPr>
              <w:t>в ред. от 23.12.2019 № 1800)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B4D" w:rsidRPr="00666874" w:rsidRDefault="00870B4D" w:rsidP="00756DDF">
            <w:pPr>
              <w:ind w:firstLine="0"/>
            </w:pPr>
            <w:r w:rsidRPr="00666874">
              <w:t xml:space="preserve">     5 443,8</w:t>
            </w:r>
          </w:p>
        </w:tc>
      </w:tr>
      <w:tr w:rsidR="005773EC" w:rsidRPr="00666874" w:rsidTr="00870B4D">
        <w:trPr>
          <w:trHeight w:val="25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B4D" w:rsidRPr="00666874" w:rsidRDefault="00870B4D" w:rsidP="00F256A8">
            <w:pPr>
              <w:ind w:firstLine="0"/>
              <w:jc w:val="both"/>
            </w:pPr>
            <w:r w:rsidRPr="00666874">
              <w:lastRenderedPageBreak/>
              <w:t>Уточненные бюджетные назначения по решению о бюджете (в ред. от 23.12.2019 № 63)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B4D" w:rsidRPr="00666874" w:rsidRDefault="00870B4D" w:rsidP="00756DDF">
            <w:pPr>
              <w:ind w:firstLine="0"/>
            </w:pPr>
            <w:r w:rsidRPr="00666874">
              <w:t xml:space="preserve">     5 443,8</w:t>
            </w:r>
          </w:p>
        </w:tc>
      </w:tr>
      <w:tr w:rsidR="005773EC" w:rsidRPr="00666874" w:rsidTr="00870B4D">
        <w:trPr>
          <w:trHeight w:val="253"/>
        </w:trPr>
        <w:tc>
          <w:tcPr>
            <w:tcW w:w="8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B4D" w:rsidRPr="00666874" w:rsidRDefault="00870B4D" w:rsidP="00F256A8">
            <w:pPr>
              <w:ind w:firstLine="0"/>
              <w:jc w:val="both"/>
            </w:pPr>
            <w:r w:rsidRPr="00666874">
              <w:t>Всего кассовые расходы (ф.0503117)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B4D" w:rsidRPr="00666874" w:rsidRDefault="00870B4D" w:rsidP="00756DDF">
            <w:pPr>
              <w:ind w:firstLine="0"/>
            </w:pPr>
            <w:r w:rsidRPr="00666874">
              <w:t xml:space="preserve">     5 443,8</w:t>
            </w:r>
          </w:p>
        </w:tc>
      </w:tr>
      <w:tr w:rsidR="005773EC" w:rsidRPr="00666874" w:rsidTr="00870B4D">
        <w:trPr>
          <w:trHeight w:val="22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B4D" w:rsidRPr="00666874" w:rsidRDefault="00870B4D" w:rsidP="00870B4D">
            <w:pPr>
              <w:ind w:firstLine="0"/>
              <w:jc w:val="both"/>
            </w:pPr>
            <w:r w:rsidRPr="00666874">
              <w:t>Отклонение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B4D" w:rsidRPr="00666874" w:rsidRDefault="00870B4D" w:rsidP="00756DDF">
            <w:pPr>
              <w:ind w:firstLine="0"/>
            </w:pPr>
            <w:r w:rsidRPr="00666874">
              <w:t xml:space="preserve">        0,0</w:t>
            </w:r>
          </w:p>
        </w:tc>
      </w:tr>
      <w:tr w:rsidR="005773EC" w:rsidRPr="00666874" w:rsidTr="00870B4D">
        <w:trPr>
          <w:trHeight w:val="14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B4D" w:rsidRPr="00666874" w:rsidRDefault="00870B4D" w:rsidP="00F256A8">
            <w:pPr>
              <w:ind w:firstLine="0"/>
              <w:jc w:val="both"/>
            </w:pPr>
            <w:r w:rsidRPr="00666874"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70B4D" w:rsidRPr="00666874" w:rsidRDefault="00870B4D" w:rsidP="00756DDF">
            <w:pPr>
              <w:ind w:firstLine="0"/>
            </w:pPr>
            <w:r w:rsidRPr="00666874">
              <w:t xml:space="preserve">     100,0%</w:t>
            </w:r>
          </w:p>
        </w:tc>
      </w:tr>
    </w:tbl>
    <w:p w:rsidR="00F46718" w:rsidRPr="005773EC" w:rsidRDefault="00F46718" w:rsidP="00F46718">
      <w:pPr>
        <w:ind w:firstLine="0"/>
        <w:rPr>
          <w:color w:val="FF0000"/>
          <w:sz w:val="22"/>
          <w:szCs w:val="22"/>
        </w:rPr>
      </w:pPr>
    </w:p>
    <w:p w:rsidR="00F46718" w:rsidRPr="00666874" w:rsidRDefault="00F46718" w:rsidP="00F46718">
      <w:pPr>
        <w:widowControl w:val="0"/>
        <w:ind w:firstLine="0"/>
        <w:jc w:val="both"/>
        <w:rPr>
          <w:rFonts w:eastAsia="Courier New" w:cs="Courier New"/>
          <w:sz w:val="22"/>
          <w:szCs w:val="22"/>
          <w:lang w:bidi="ru-RU"/>
        </w:rPr>
      </w:pPr>
      <w:r w:rsidRPr="00666874">
        <w:rPr>
          <w:sz w:val="22"/>
          <w:szCs w:val="22"/>
          <w:lang w:bidi="ru-RU"/>
        </w:rPr>
        <w:t xml:space="preserve">          Запланированные значения целевых индикаторов исполнены на 100,0%, что подтверждается Отчетом о реализации МП № 10 </w:t>
      </w:r>
      <w:r w:rsidRPr="00666874">
        <w:rPr>
          <w:rFonts w:eastAsia="Courier New" w:cs="Courier New"/>
          <w:sz w:val="22"/>
          <w:szCs w:val="22"/>
          <w:lang w:bidi="ru-RU"/>
        </w:rPr>
        <w:t>«Социальная поддержка граждан в муниципальном образовании Кандалакшский район» за 2018-2019г.г.</w:t>
      </w:r>
    </w:p>
    <w:p w:rsidR="00F46718" w:rsidRPr="005773EC" w:rsidRDefault="00F46718" w:rsidP="00F46718">
      <w:pPr>
        <w:widowControl w:val="0"/>
        <w:ind w:firstLine="0"/>
        <w:jc w:val="both"/>
        <w:rPr>
          <w:rFonts w:eastAsia="Courier New" w:cs="Courier New"/>
          <w:color w:val="FF0000"/>
          <w:sz w:val="22"/>
          <w:szCs w:val="22"/>
          <w:lang w:bidi="ru-RU"/>
        </w:rPr>
      </w:pPr>
    </w:p>
    <w:p w:rsidR="00F46718" w:rsidRPr="00666874" w:rsidRDefault="00F46718" w:rsidP="00F46718">
      <w:pPr>
        <w:widowControl w:val="0"/>
        <w:ind w:firstLine="0"/>
        <w:jc w:val="center"/>
        <w:rPr>
          <w:rFonts w:eastAsiaTheme="minorHAnsi"/>
          <w:b/>
          <w:sz w:val="22"/>
          <w:szCs w:val="22"/>
          <w:lang w:eastAsia="en-US"/>
        </w:rPr>
      </w:pPr>
      <w:r w:rsidRPr="00666874">
        <w:rPr>
          <w:rFonts w:eastAsiaTheme="minorHAnsi"/>
          <w:b/>
          <w:sz w:val="22"/>
          <w:szCs w:val="22"/>
          <w:lang w:eastAsia="en-US"/>
        </w:rPr>
        <w:t>Фактически количество получателей в 2018-2019г.г. составляет</w:t>
      </w:r>
    </w:p>
    <w:p w:rsidR="00F46718" w:rsidRPr="00666874" w:rsidRDefault="00F46718" w:rsidP="00F46718">
      <w:pPr>
        <w:ind w:firstLine="0"/>
        <w:rPr>
          <w:rFonts w:eastAsiaTheme="minorHAnsi"/>
          <w:sz w:val="22"/>
          <w:szCs w:val="22"/>
          <w:lang w:eastAsia="en-US"/>
        </w:rPr>
      </w:pPr>
    </w:p>
    <w:tbl>
      <w:tblPr>
        <w:tblStyle w:val="aa"/>
        <w:tblW w:w="8079" w:type="dxa"/>
        <w:tblInd w:w="846" w:type="dxa"/>
        <w:tblLook w:val="04A0" w:firstRow="1" w:lastRow="0" w:firstColumn="1" w:lastColumn="0" w:noHBand="0" w:noVBand="1"/>
      </w:tblPr>
      <w:tblGrid>
        <w:gridCol w:w="5245"/>
        <w:gridCol w:w="1417"/>
        <w:gridCol w:w="1417"/>
      </w:tblGrid>
      <w:tr w:rsidR="005773EC" w:rsidRPr="00666874" w:rsidTr="00F46718">
        <w:tc>
          <w:tcPr>
            <w:tcW w:w="5245" w:type="dxa"/>
          </w:tcPr>
          <w:p w:rsidR="00F46718" w:rsidRPr="00666874" w:rsidRDefault="00F46718" w:rsidP="00F46718">
            <w:pPr>
              <w:ind w:firstLine="0"/>
              <w:rPr>
                <w:rFonts w:eastAsiaTheme="minorHAnsi"/>
                <w:lang w:eastAsia="en-US"/>
              </w:rPr>
            </w:pPr>
            <w:r w:rsidRPr="00666874">
              <w:rPr>
                <w:rFonts w:eastAsiaTheme="minorHAnsi"/>
                <w:lang w:eastAsia="en-US"/>
              </w:rPr>
              <w:t xml:space="preserve">Показатель </w:t>
            </w:r>
          </w:p>
        </w:tc>
        <w:tc>
          <w:tcPr>
            <w:tcW w:w="1417" w:type="dxa"/>
          </w:tcPr>
          <w:p w:rsidR="00F46718" w:rsidRPr="00666874" w:rsidRDefault="00F46718" w:rsidP="00F46718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666874">
              <w:rPr>
                <w:rFonts w:eastAsiaTheme="minorHAnsi"/>
                <w:lang w:eastAsia="en-US"/>
              </w:rPr>
              <w:t>2018г. ( чел.)</w:t>
            </w:r>
          </w:p>
        </w:tc>
        <w:tc>
          <w:tcPr>
            <w:tcW w:w="1417" w:type="dxa"/>
          </w:tcPr>
          <w:p w:rsidR="00F46718" w:rsidRPr="00666874" w:rsidRDefault="00F46718" w:rsidP="00F46718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666874">
              <w:rPr>
                <w:rFonts w:eastAsiaTheme="minorHAnsi"/>
                <w:lang w:eastAsia="en-US"/>
              </w:rPr>
              <w:t>2019г. ( чел.)</w:t>
            </w:r>
          </w:p>
        </w:tc>
      </w:tr>
      <w:tr w:rsidR="005773EC" w:rsidRPr="00666874" w:rsidTr="00F46718">
        <w:tc>
          <w:tcPr>
            <w:tcW w:w="5245" w:type="dxa"/>
          </w:tcPr>
          <w:p w:rsidR="00F46718" w:rsidRPr="00666874" w:rsidRDefault="00F46718" w:rsidP="00F256A8">
            <w:pPr>
              <w:ind w:firstLine="0"/>
              <w:rPr>
                <w:rFonts w:eastAsiaTheme="minorHAnsi"/>
                <w:lang w:eastAsia="en-US"/>
              </w:rPr>
            </w:pPr>
            <w:r w:rsidRPr="00666874">
              <w:rPr>
                <w:rFonts w:eastAsiaTheme="minorHAnsi"/>
                <w:lang w:eastAsia="en-US"/>
              </w:rPr>
              <w:t>Количество получателей на начало года</w:t>
            </w:r>
          </w:p>
        </w:tc>
        <w:tc>
          <w:tcPr>
            <w:tcW w:w="1417" w:type="dxa"/>
          </w:tcPr>
          <w:p w:rsidR="00F46718" w:rsidRPr="00666874" w:rsidRDefault="00F46718" w:rsidP="00F46718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666874">
              <w:rPr>
                <w:rFonts w:eastAsiaTheme="minorHAnsi"/>
                <w:lang w:eastAsia="en-US"/>
              </w:rPr>
              <w:t xml:space="preserve">  61</w:t>
            </w:r>
          </w:p>
        </w:tc>
        <w:tc>
          <w:tcPr>
            <w:tcW w:w="1417" w:type="dxa"/>
          </w:tcPr>
          <w:p w:rsidR="00F46718" w:rsidRPr="00666874" w:rsidRDefault="00F46718" w:rsidP="00F46718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666874">
              <w:rPr>
                <w:rFonts w:eastAsiaTheme="minorHAnsi"/>
                <w:lang w:eastAsia="en-US"/>
              </w:rPr>
              <w:t xml:space="preserve"> 61</w:t>
            </w:r>
          </w:p>
        </w:tc>
      </w:tr>
      <w:tr w:rsidR="005773EC" w:rsidRPr="00666874" w:rsidTr="00F46718">
        <w:tc>
          <w:tcPr>
            <w:tcW w:w="5245" w:type="dxa"/>
          </w:tcPr>
          <w:p w:rsidR="00F46718" w:rsidRPr="00666874" w:rsidRDefault="00F46718" w:rsidP="00F256A8">
            <w:pPr>
              <w:ind w:firstLine="0"/>
              <w:rPr>
                <w:rFonts w:eastAsiaTheme="minorHAnsi"/>
                <w:lang w:eastAsia="en-US"/>
              </w:rPr>
            </w:pPr>
            <w:r w:rsidRPr="00666874">
              <w:rPr>
                <w:rFonts w:eastAsiaTheme="minorHAnsi"/>
                <w:lang w:eastAsia="en-US"/>
              </w:rPr>
              <w:t xml:space="preserve">Вновь назначена пенсия </w:t>
            </w:r>
          </w:p>
        </w:tc>
        <w:tc>
          <w:tcPr>
            <w:tcW w:w="1417" w:type="dxa"/>
          </w:tcPr>
          <w:p w:rsidR="00F46718" w:rsidRPr="00666874" w:rsidRDefault="00F46718" w:rsidP="00F46718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666874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17" w:type="dxa"/>
          </w:tcPr>
          <w:p w:rsidR="00F46718" w:rsidRPr="00666874" w:rsidRDefault="00F46718" w:rsidP="00F46718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666874">
              <w:rPr>
                <w:rFonts w:eastAsiaTheme="minorHAnsi"/>
                <w:lang w:eastAsia="en-US"/>
              </w:rPr>
              <w:t>1</w:t>
            </w:r>
          </w:p>
        </w:tc>
      </w:tr>
      <w:tr w:rsidR="005773EC" w:rsidRPr="00666874" w:rsidTr="00F46718">
        <w:tc>
          <w:tcPr>
            <w:tcW w:w="5245" w:type="dxa"/>
          </w:tcPr>
          <w:p w:rsidR="00F46718" w:rsidRPr="00666874" w:rsidRDefault="00F46718" w:rsidP="00F256A8">
            <w:pPr>
              <w:ind w:firstLine="0"/>
              <w:rPr>
                <w:rFonts w:eastAsiaTheme="minorHAnsi"/>
                <w:lang w:eastAsia="en-US"/>
              </w:rPr>
            </w:pPr>
            <w:r w:rsidRPr="00666874">
              <w:rPr>
                <w:rFonts w:eastAsiaTheme="minorHAnsi"/>
                <w:lang w:eastAsia="en-US"/>
              </w:rPr>
              <w:t xml:space="preserve">Возобновлена выплата пенсии </w:t>
            </w:r>
          </w:p>
        </w:tc>
        <w:tc>
          <w:tcPr>
            <w:tcW w:w="1417" w:type="dxa"/>
          </w:tcPr>
          <w:p w:rsidR="00F46718" w:rsidRPr="00666874" w:rsidRDefault="00F46718" w:rsidP="00F46718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66687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7" w:type="dxa"/>
          </w:tcPr>
          <w:p w:rsidR="00F46718" w:rsidRPr="00666874" w:rsidRDefault="00F46718" w:rsidP="00F46718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666874">
              <w:rPr>
                <w:rFonts w:eastAsiaTheme="minorHAnsi"/>
                <w:lang w:eastAsia="en-US"/>
              </w:rPr>
              <w:t>2</w:t>
            </w:r>
          </w:p>
        </w:tc>
      </w:tr>
      <w:tr w:rsidR="005773EC" w:rsidRPr="00666874" w:rsidTr="00F46718">
        <w:tc>
          <w:tcPr>
            <w:tcW w:w="5245" w:type="dxa"/>
          </w:tcPr>
          <w:p w:rsidR="00F46718" w:rsidRPr="00666874" w:rsidRDefault="00F46718" w:rsidP="00F256A8">
            <w:pPr>
              <w:ind w:firstLine="0"/>
              <w:rPr>
                <w:rFonts w:eastAsiaTheme="minorHAnsi"/>
                <w:lang w:eastAsia="en-US"/>
              </w:rPr>
            </w:pPr>
            <w:r w:rsidRPr="00666874">
              <w:rPr>
                <w:rFonts w:eastAsiaTheme="minorHAnsi"/>
                <w:lang w:eastAsia="en-US"/>
              </w:rPr>
              <w:t xml:space="preserve">Приостановлена выплата пенсии </w:t>
            </w:r>
          </w:p>
        </w:tc>
        <w:tc>
          <w:tcPr>
            <w:tcW w:w="1417" w:type="dxa"/>
          </w:tcPr>
          <w:p w:rsidR="00F46718" w:rsidRPr="00666874" w:rsidRDefault="00F46718" w:rsidP="00F46718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666874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17" w:type="dxa"/>
          </w:tcPr>
          <w:p w:rsidR="00F46718" w:rsidRPr="00666874" w:rsidRDefault="00F46718" w:rsidP="00F46718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666874">
              <w:rPr>
                <w:rFonts w:eastAsiaTheme="minorHAnsi"/>
                <w:lang w:eastAsia="en-US"/>
              </w:rPr>
              <w:t>-</w:t>
            </w:r>
          </w:p>
        </w:tc>
      </w:tr>
      <w:tr w:rsidR="005773EC" w:rsidRPr="00666874" w:rsidTr="00F46718">
        <w:tc>
          <w:tcPr>
            <w:tcW w:w="5245" w:type="dxa"/>
          </w:tcPr>
          <w:p w:rsidR="00F46718" w:rsidRPr="00666874" w:rsidRDefault="00F46718" w:rsidP="00F256A8">
            <w:pPr>
              <w:ind w:firstLine="0"/>
              <w:rPr>
                <w:rFonts w:eastAsiaTheme="minorHAnsi"/>
                <w:lang w:eastAsia="en-US"/>
              </w:rPr>
            </w:pPr>
            <w:r w:rsidRPr="00666874">
              <w:rPr>
                <w:rFonts w:eastAsiaTheme="minorHAnsi"/>
                <w:lang w:eastAsia="en-US"/>
              </w:rPr>
              <w:t>Прекращена выплата пенсии</w:t>
            </w:r>
          </w:p>
        </w:tc>
        <w:tc>
          <w:tcPr>
            <w:tcW w:w="1417" w:type="dxa"/>
          </w:tcPr>
          <w:p w:rsidR="00F46718" w:rsidRPr="00666874" w:rsidRDefault="00F46718" w:rsidP="00F46718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666874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417" w:type="dxa"/>
          </w:tcPr>
          <w:p w:rsidR="00F46718" w:rsidRPr="00666874" w:rsidRDefault="00F46718" w:rsidP="00F46718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666874">
              <w:rPr>
                <w:rFonts w:eastAsiaTheme="minorHAnsi"/>
                <w:lang w:eastAsia="en-US"/>
              </w:rPr>
              <w:t>1</w:t>
            </w:r>
          </w:p>
        </w:tc>
      </w:tr>
      <w:tr w:rsidR="005773EC" w:rsidRPr="00666874" w:rsidTr="00F46718">
        <w:tc>
          <w:tcPr>
            <w:tcW w:w="5245" w:type="dxa"/>
          </w:tcPr>
          <w:p w:rsidR="00F46718" w:rsidRPr="00666874" w:rsidRDefault="00F46718" w:rsidP="00F256A8">
            <w:pPr>
              <w:ind w:firstLine="0"/>
              <w:rPr>
                <w:rFonts w:eastAsiaTheme="minorHAnsi"/>
                <w:lang w:eastAsia="en-US"/>
              </w:rPr>
            </w:pPr>
            <w:r w:rsidRPr="00666874">
              <w:rPr>
                <w:rFonts w:eastAsiaTheme="minorHAnsi"/>
                <w:lang w:eastAsia="en-US"/>
              </w:rPr>
              <w:t xml:space="preserve">Количество получателей на конец года </w:t>
            </w:r>
          </w:p>
        </w:tc>
        <w:tc>
          <w:tcPr>
            <w:tcW w:w="1417" w:type="dxa"/>
          </w:tcPr>
          <w:p w:rsidR="00F46718" w:rsidRPr="00666874" w:rsidRDefault="00F46718" w:rsidP="00F46718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666874">
              <w:rPr>
                <w:rFonts w:eastAsiaTheme="minorHAnsi"/>
                <w:lang w:eastAsia="en-US"/>
              </w:rPr>
              <w:t xml:space="preserve"> 61</w:t>
            </w:r>
          </w:p>
        </w:tc>
        <w:tc>
          <w:tcPr>
            <w:tcW w:w="1417" w:type="dxa"/>
          </w:tcPr>
          <w:p w:rsidR="00F46718" w:rsidRPr="00666874" w:rsidRDefault="00F46718" w:rsidP="00F46718">
            <w:pPr>
              <w:ind w:firstLine="0"/>
              <w:jc w:val="center"/>
              <w:rPr>
                <w:rFonts w:eastAsiaTheme="minorHAnsi"/>
                <w:lang w:eastAsia="en-US"/>
              </w:rPr>
            </w:pPr>
            <w:r w:rsidRPr="00666874">
              <w:rPr>
                <w:rFonts w:eastAsiaTheme="minorHAnsi"/>
                <w:lang w:eastAsia="en-US"/>
              </w:rPr>
              <w:t xml:space="preserve">63 </w:t>
            </w:r>
          </w:p>
        </w:tc>
      </w:tr>
    </w:tbl>
    <w:p w:rsidR="00F46718" w:rsidRPr="00666874" w:rsidRDefault="00F46718" w:rsidP="00F46718">
      <w:pPr>
        <w:ind w:firstLine="0"/>
        <w:rPr>
          <w:rFonts w:eastAsiaTheme="minorHAnsi"/>
          <w:sz w:val="22"/>
          <w:szCs w:val="22"/>
          <w:lang w:eastAsia="en-US"/>
        </w:rPr>
      </w:pPr>
    </w:p>
    <w:p w:rsidR="00F46718" w:rsidRPr="00666874" w:rsidRDefault="00F84839" w:rsidP="00F46718">
      <w:pPr>
        <w:tabs>
          <w:tab w:val="left" w:pos="426"/>
        </w:tabs>
        <w:autoSpaceDE w:val="0"/>
        <w:autoSpaceDN w:val="0"/>
        <w:adjustRightInd w:val="0"/>
        <w:ind w:firstLine="0"/>
        <w:jc w:val="both"/>
        <w:outlineLvl w:val="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>Ф</w:t>
      </w:r>
      <w:r w:rsidR="00F46718" w:rsidRPr="00666874">
        <w:rPr>
          <w:rFonts w:eastAsia="Calibri"/>
          <w:sz w:val="22"/>
          <w:szCs w:val="22"/>
          <w:lang w:eastAsia="en-US"/>
        </w:rPr>
        <w:t xml:space="preserve">актическое количество получателей соответствует значению целевых показателей Отчета об исполнении муниципальной программы за период 2018-2019г.г.  </w:t>
      </w:r>
    </w:p>
    <w:p w:rsidR="00F46718" w:rsidRPr="005773EC" w:rsidRDefault="00F46718" w:rsidP="00DA7C4D">
      <w:pPr>
        <w:rPr>
          <w:color w:val="FF0000"/>
          <w:sz w:val="22"/>
          <w:szCs w:val="22"/>
        </w:rPr>
      </w:pPr>
    </w:p>
    <w:p w:rsidR="00DA7C4D" w:rsidRPr="00666874" w:rsidRDefault="00DA7C4D" w:rsidP="00DA7C4D">
      <w:pPr>
        <w:ind w:firstLine="0"/>
        <w:jc w:val="both"/>
        <w:rPr>
          <w:rFonts w:eastAsiaTheme="minorHAnsi"/>
          <w:sz w:val="22"/>
          <w:szCs w:val="22"/>
          <w:lang w:eastAsia="en-US"/>
        </w:rPr>
      </w:pPr>
      <w:r w:rsidRPr="00666874">
        <w:rPr>
          <w:rFonts w:eastAsiaTheme="minorHAnsi"/>
          <w:sz w:val="22"/>
          <w:szCs w:val="22"/>
          <w:lang w:eastAsia="en-US"/>
        </w:rPr>
        <w:t xml:space="preserve">             Проверкой назначения и пересчета пенсий, </w:t>
      </w:r>
      <w:r w:rsidRPr="00666874">
        <w:rPr>
          <w:rFonts w:eastAsiaTheme="minorHAnsi"/>
          <w:b/>
          <w:sz w:val="22"/>
          <w:szCs w:val="22"/>
          <w:lang w:eastAsia="en-US"/>
        </w:rPr>
        <w:t>начиная с 01.01.2016г.,</w:t>
      </w:r>
      <w:r w:rsidRPr="00666874">
        <w:rPr>
          <w:rFonts w:eastAsiaTheme="minorHAnsi"/>
          <w:sz w:val="22"/>
          <w:szCs w:val="22"/>
          <w:lang w:eastAsia="en-US"/>
        </w:rPr>
        <w:t xml:space="preserve"> установлено, что </w:t>
      </w:r>
      <w:r w:rsidRPr="00666874">
        <w:rPr>
          <w:rFonts w:eastAsiaTheme="minorHAnsi"/>
          <w:b/>
          <w:sz w:val="22"/>
          <w:szCs w:val="22"/>
          <w:lang w:eastAsia="en-US"/>
        </w:rPr>
        <w:t>в целом соблюдены основные требования</w:t>
      </w:r>
      <w:r w:rsidRPr="00666874">
        <w:rPr>
          <w:rFonts w:eastAsiaTheme="minorHAnsi"/>
          <w:sz w:val="22"/>
          <w:szCs w:val="22"/>
          <w:lang w:eastAsia="en-US"/>
        </w:rPr>
        <w:t>:</w:t>
      </w:r>
    </w:p>
    <w:p w:rsidR="00DA7C4D" w:rsidRPr="00666874" w:rsidRDefault="00DA7C4D" w:rsidP="00DA7C4D">
      <w:pPr>
        <w:numPr>
          <w:ilvl w:val="0"/>
          <w:numId w:val="31"/>
        </w:numPr>
        <w:ind w:left="0" w:firstLine="0"/>
        <w:contextualSpacing/>
        <w:jc w:val="both"/>
        <w:rPr>
          <w:sz w:val="22"/>
          <w:szCs w:val="22"/>
        </w:rPr>
      </w:pPr>
      <w:r w:rsidRPr="00666874">
        <w:rPr>
          <w:sz w:val="22"/>
          <w:szCs w:val="22"/>
        </w:rPr>
        <w:t xml:space="preserve">замещение должности муниципальной службы производилось </w:t>
      </w:r>
      <w:r w:rsidRPr="00666874">
        <w:rPr>
          <w:b/>
          <w:sz w:val="22"/>
          <w:szCs w:val="22"/>
        </w:rPr>
        <w:t>не менее 12 полных месяцев</w:t>
      </w:r>
      <w:r w:rsidRPr="00666874">
        <w:rPr>
          <w:sz w:val="22"/>
          <w:szCs w:val="22"/>
        </w:rPr>
        <w:t xml:space="preserve"> непосредственно перед увольнением (пункт 1.1 Порядка);</w:t>
      </w:r>
    </w:p>
    <w:p w:rsidR="00DA7C4D" w:rsidRPr="00666874" w:rsidRDefault="00DA7C4D" w:rsidP="00DA7C4D">
      <w:pPr>
        <w:numPr>
          <w:ilvl w:val="0"/>
          <w:numId w:val="31"/>
        </w:numPr>
        <w:ind w:left="0" w:firstLine="0"/>
        <w:contextualSpacing/>
        <w:jc w:val="both"/>
        <w:rPr>
          <w:sz w:val="22"/>
          <w:szCs w:val="22"/>
        </w:rPr>
      </w:pPr>
      <w:r w:rsidRPr="00666874">
        <w:rPr>
          <w:sz w:val="22"/>
          <w:szCs w:val="22"/>
        </w:rPr>
        <w:t xml:space="preserve">у заявителей на дату обращения имелся </w:t>
      </w:r>
      <w:r w:rsidRPr="00666874">
        <w:rPr>
          <w:b/>
          <w:sz w:val="22"/>
          <w:szCs w:val="22"/>
        </w:rPr>
        <w:t>необходимый стаж муниципальной службы</w:t>
      </w:r>
      <w:r w:rsidRPr="00666874">
        <w:rPr>
          <w:sz w:val="22"/>
          <w:szCs w:val="22"/>
        </w:rPr>
        <w:t xml:space="preserve"> (пункт 1.1 Порядка);</w:t>
      </w:r>
    </w:p>
    <w:p w:rsidR="00DA7C4D" w:rsidRPr="00666874" w:rsidRDefault="00DA7C4D" w:rsidP="00DA7C4D">
      <w:pPr>
        <w:numPr>
          <w:ilvl w:val="0"/>
          <w:numId w:val="31"/>
        </w:numPr>
        <w:ind w:left="0" w:firstLine="0"/>
        <w:contextualSpacing/>
        <w:jc w:val="both"/>
        <w:rPr>
          <w:sz w:val="22"/>
          <w:szCs w:val="22"/>
        </w:rPr>
      </w:pPr>
      <w:r w:rsidRPr="00666874">
        <w:rPr>
          <w:b/>
          <w:sz w:val="22"/>
          <w:szCs w:val="22"/>
        </w:rPr>
        <w:t xml:space="preserve">назначение пенсии производилось со дня подачи заявления, </w:t>
      </w:r>
      <w:r w:rsidRPr="00666874">
        <w:rPr>
          <w:sz w:val="22"/>
          <w:szCs w:val="22"/>
        </w:rPr>
        <w:t>но</w:t>
      </w:r>
      <w:r w:rsidRPr="00666874">
        <w:rPr>
          <w:b/>
          <w:sz w:val="22"/>
          <w:szCs w:val="22"/>
        </w:rPr>
        <w:t xml:space="preserve"> </w:t>
      </w:r>
      <w:r w:rsidRPr="00666874">
        <w:rPr>
          <w:sz w:val="22"/>
          <w:szCs w:val="22"/>
        </w:rPr>
        <w:t>не ранее дня, следующего за днем освобождения от должности муниципальной службы и назначения страховой пенсии (п.1.2. Порядка);</w:t>
      </w:r>
    </w:p>
    <w:p w:rsidR="00DA7C4D" w:rsidRPr="00666874" w:rsidRDefault="00DA7C4D" w:rsidP="00DA7C4D">
      <w:pPr>
        <w:numPr>
          <w:ilvl w:val="0"/>
          <w:numId w:val="31"/>
        </w:numPr>
        <w:ind w:left="0" w:firstLine="0"/>
        <w:contextualSpacing/>
        <w:jc w:val="both"/>
        <w:rPr>
          <w:sz w:val="22"/>
          <w:szCs w:val="22"/>
        </w:rPr>
      </w:pPr>
      <w:r w:rsidRPr="00666874">
        <w:rPr>
          <w:sz w:val="22"/>
          <w:szCs w:val="22"/>
        </w:rPr>
        <w:t xml:space="preserve">пенсия назначена по должности муниципального служащего </w:t>
      </w:r>
      <w:r w:rsidRPr="00666874">
        <w:rPr>
          <w:b/>
          <w:sz w:val="22"/>
          <w:szCs w:val="22"/>
        </w:rPr>
        <w:t>по выбору заявителя</w:t>
      </w:r>
      <w:r w:rsidRPr="00666874">
        <w:rPr>
          <w:sz w:val="22"/>
          <w:szCs w:val="22"/>
        </w:rPr>
        <w:t xml:space="preserve">                    </w:t>
      </w:r>
      <w:proofErr w:type="gramStart"/>
      <w:r w:rsidRPr="00666874">
        <w:rPr>
          <w:sz w:val="22"/>
          <w:szCs w:val="22"/>
        </w:rPr>
        <w:t xml:space="preserve">   (</w:t>
      </w:r>
      <w:proofErr w:type="gramEnd"/>
      <w:r w:rsidRPr="00666874">
        <w:rPr>
          <w:sz w:val="22"/>
          <w:szCs w:val="22"/>
        </w:rPr>
        <w:t>пункт  1.3 Порядка);</w:t>
      </w:r>
    </w:p>
    <w:p w:rsidR="00DA7C4D" w:rsidRPr="00666874" w:rsidRDefault="00DA7C4D" w:rsidP="00DA7C4D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666874">
        <w:rPr>
          <w:rFonts w:ascii="Times New Roman" w:hAnsi="Times New Roman"/>
        </w:rPr>
        <w:t xml:space="preserve">по всем назначенным и пересчитанным пенсиям </w:t>
      </w:r>
      <w:r w:rsidRPr="00666874">
        <w:rPr>
          <w:rFonts w:ascii="Times New Roman" w:hAnsi="Times New Roman"/>
          <w:b/>
        </w:rPr>
        <w:t xml:space="preserve">размер пенсии </w:t>
      </w:r>
      <w:r w:rsidRPr="00666874">
        <w:rPr>
          <w:rFonts w:ascii="Times New Roman" w:hAnsi="Times New Roman"/>
        </w:rPr>
        <w:t xml:space="preserve">рассчитан в соответствии с установленным порядком и </w:t>
      </w:r>
      <w:r w:rsidRPr="00666874">
        <w:rPr>
          <w:rFonts w:ascii="Times New Roman" w:hAnsi="Times New Roman"/>
          <w:b/>
        </w:rPr>
        <w:t xml:space="preserve">не превышает максимальной установленный процент - 45,0% </w:t>
      </w:r>
      <w:r w:rsidRPr="00666874">
        <w:rPr>
          <w:rFonts w:ascii="Times New Roman" w:hAnsi="Times New Roman"/>
        </w:rPr>
        <w:t>от</w:t>
      </w:r>
      <w:r w:rsidRPr="00666874">
        <w:rPr>
          <w:rFonts w:ascii="Times New Roman" w:hAnsi="Times New Roman"/>
          <w:b/>
        </w:rPr>
        <w:t xml:space="preserve"> </w:t>
      </w:r>
      <w:r w:rsidRPr="00666874">
        <w:rPr>
          <w:rFonts w:ascii="Times New Roman" w:hAnsi="Times New Roman"/>
        </w:rPr>
        <w:t>месячного денежного содержания муниципального служащего (пункт 2.1 Порядка);</w:t>
      </w:r>
    </w:p>
    <w:p w:rsidR="00DA7C4D" w:rsidRPr="00CB5D1B" w:rsidRDefault="00DA7C4D" w:rsidP="00DA7C4D">
      <w:pPr>
        <w:pStyle w:val="a3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666874">
        <w:rPr>
          <w:rFonts w:ascii="Times New Roman" w:hAnsi="Times New Roman"/>
          <w:b/>
        </w:rPr>
        <w:t>размер   месячного денежного содержания</w:t>
      </w:r>
      <w:r w:rsidRPr="00666874">
        <w:rPr>
          <w:rFonts w:ascii="Times New Roman" w:hAnsi="Times New Roman"/>
        </w:rPr>
        <w:t xml:space="preserve">, из которого назначается пенсия, рассчитан с учетом </w:t>
      </w:r>
      <w:r w:rsidRPr="00CB5D1B">
        <w:rPr>
          <w:rFonts w:ascii="Times New Roman" w:hAnsi="Times New Roman"/>
        </w:rPr>
        <w:t>установленных ограничений (не более 2,8 должностного оклада с учетом районного коэффициента (пункт 2.3 Порядка).</w:t>
      </w:r>
    </w:p>
    <w:p w:rsidR="00DA7C4D" w:rsidRPr="00CB5D1B" w:rsidRDefault="00DA7C4D" w:rsidP="00DA7C4D">
      <w:pPr>
        <w:autoSpaceDE w:val="0"/>
        <w:autoSpaceDN w:val="0"/>
        <w:adjustRightInd w:val="0"/>
        <w:jc w:val="both"/>
        <w:rPr>
          <w:i/>
          <w:color w:val="FF0000"/>
          <w:sz w:val="22"/>
          <w:szCs w:val="22"/>
        </w:rPr>
      </w:pPr>
    </w:p>
    <w:p w:rsidR="00EA0FC4" w:rsidRPr="00CB5D1B" w:rsidRDefault="00DA7C4D" w:rsidP="00CB5D1B">
      <w:pPr>
        <w:ind w:firstLine="0"/>
        <w:jc w:val="both"/>
        <w:rPr>
          <w:sz w:val="22"/>
          <w:szCs w:val="22"/>
        </w:rPr>
      </w:pPr>
      <w:r w:rsidRPr="00CB5D1B">
        <w:rPr>
          <w:rFonts w:eastAsiaTheme="minorHAnsi"/>
          <w:color w:val="FF0000"/>
          <w:sz w:val="22"/>
          <w:szCs w:val="22"/>
          <w:lang w:eastAsia="en-US"/>
        </w:rPr>
        <w:t xml:space="preserve">        </w:t>
      </w:r>
      <w:r w:rsidR="00EA0FC4" w:rsidRPr="00CB5D1B">
        <w:rPr>
          <w:sz w:val="22"/>
          <w:szCs w:val="22"/>
        </w:rPr>
        <w:t xml:space="preserve">Отделом </w:t>
      </w:r>
      <w:proofErr w:type="spellStart"/>
      <w:r w:rsidR="00EA0FC4" w:rsidRPr="00CB5D1B">
        <w:rPr>
          <w:sz w:val="22"/>
          <w:szCs w:val="22"/>
        </w:rPr>
        <w:t>БУиО</w:t>
      </w:r>
      <w:proofErr w:type="spellEnd"/>
      <w:r w:rsidR="00EA0FC4" w:rsidRPr="00CB5D1B">
        <w:rPr>
          <w:sz w:val="22"/>
          <w:szCs w:val="22"/>
        </w:rPr>
        <w:t xml:space="preserve"> выплата пенсии производилась путем перечисления суммы пенсии на банковские счета получателей (п. 5.1 Порядка)</w:t>
      </w:r>
    </w:p>
    <w:p w:rsidR="00EA0FC4" w:rsidRPr="00CB5D1B" w:rsidRDefault="00EA0FC4" w:rsidP="00EA0FC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CB5D1B">
        <w:rPr>
          <w:rFonts w:ascii="Times New Roman" w:hAnsi="Times New Roman" w:cs="Times New Roman"/>
          <w:szCs w:val="22"/>
        </w:rPr>
        <w:t xml:space="preserve">В соответствии с пунктом 5.6. Порядка перечисление пенсии за выслугу лет получателям должно производиться в срок не позднее 25 числа каждого месяца -  фактически срок выплаты установлен 15 числа каждого месяца. </w:t>
      </w:r>
    </w:p>
    <w:p w:rsidR="00EA0FC4" w:rsidRPr="00CB5D1B" w:rsidRDefault="00EA0FC4" w:rsidP="00EA0FC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Cs w:val="22"/>
        </w:rPr>
      </w:pPr>
      <w:r w:rsidRPr="00CB5D1B">
        <w:rPr>
          <w:rFonts w:ascii="Times New Roman" w:hAnsi="Times New Roman" w:cs="Times New Roman"/>
          <w:szCs w:val="22"/>
        </w:rPr>
        <w:t>Соблюдение сроков перечисления подтверждается данными бух. учета (карточка сч. 401.20 в корреспонденции с сч. 302.63 в 2018г.  и сч.302.64 в 2019г.) и платежными поручениями.</w:t>
      </w:r>
    </w:p>
    <w:p w:rsidR="00046C6F" w:rsidRPr="00F256A8" w:rsidRDefault="006D27B5" w:rsidP="00CB5D1B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CB5D1B">
        <w:rPr>
          <w:rFonts w:ascii="Times New Roman" w:hAnsi="Times New Roman" w:cs="Times New Roman"/>
          <w:color w:val="FF0000"/>
          <w:szCs w:val="22"/>
        </w:rPr>
        <w:t xml:space="preserve">          </w:t>
      </w:r>
    </w:p>
    <w:p w:rsidR="00E442FC" w:rsidRPr="00F256A8" w:rsidRDefault="00E442FC" w:rsidP="00E442FC">
      <w:pPr>
        <w:spacing w:after="160" w:line="259" w:lineRule="auto"/>
        <w:ind w:left="720" w:firstLine="0"/>
        <w:contextualSpacing/>
        <w:jc w:val="center"/>
        <w:rPr>
          <w:b/>
          <w:sz w:val="22"/>
          <w:szCs w:val="22"/>
        </w:rPr>
      </w:pPr>
      <w:r w:rsidRPr="00F256A8">
        <w:rPr>
          <w:b/>
          <w:sz w:val="22"/>
          <w:szCs w:val="22"/>
        </w:rPr>
        <w:t>Проверка перерасчета пенсий</w:t>
      </w:r>
    </w:p>
    <w:p w:rsidR="00E442FC" w:rsidRPr="00F256A8" w:rsidRDefault="00E442FC" w:rsidP="00E442FC">
      <w:pPr>
        <w:ind w:firstLine="0"/>
        <w:jc w:val="both"/>
        <w:rPr>
          <w:rFonts w:eastAsiaTheme="minorHAnsi"/>
          <w:sz w:val="22"/>
          <w:szCs w:val="22"/>
          <w:lang w:eastAsia="en-US"/>
        </w:rPr>
      </w:pPr>
      <w:r w:rsidRPr="00F256A8">
        <w:rPr>
          <w:rFonts w:eastAsiaTheme="minorHAnsi"/>
          <w:sz w:val="22"/>
          <w:szCs w:val="22"/>
          <w:lang w:eastAsia="en-US"/>
        </w:rPr>
        <w:t xml:space="preserve">         Основное условие перерасчета пенсии - это </w:t>
      </w:r>
      <w:r w:rsidRPr="00F256A8">
        <w:rPr>
          <w:rFonts w:eastAsiaTheme="minorHAnsi"/>
          <w:b/>
          <w:sz w:val="22"/>
          <w:szCs w:val="22"/>
          <w:lang w:eastAsia="en-US"/>
        </w:rPr>
        <w:t>увеличение месячного денежного содержания (оклада) в связи с индексацией расходов на оплату труда</w:t>
      </w:r>
      <w:r w:rsidRPr="00F256A8">
        <w:rPr>
          <w:rFonts w:eastAsiaTheme="minorHAnsi"/>
          <w:sz w:val="22"/>
          <w:szCs w:val="22"/>
          <w:lang w:eastAsia="en-US"/>
        </w:rPr>
        <w:t xml:space="preserve"> (п. 2.4. Порядка)</w:t>
      </w:r>
      <w:r w:rsidR="00B83265" w:rsidRPr="00F256A8">
        <w:rPr>
          <w:rFonts w:eastAsiaTheme="minorHAnsi"/>
          <w:sz w:val="22"/>
          <w:szCs w:val="22"/>
          <w:lang w:eastAsia="en-US"/>
        </w:rPr>
        <w:t>.</w:t>
      </w:r>
      <w:r w:rsidRPr="00F256A8">
        <w:rPr>
          <w:rFonts w:eastAsiaTheme="minorHAnsi"/>
          <w:sz w:val="22"/>
          <w:szCs w:val="22"/>
          <w:lang w:eastAsia="en-US"/>
        </w:rPr>
        <w:t xml:space="preserve">  </w:t>
      </w:r>
    </w:p>
    <w:p w:rsidR="00E442FC" w:rsidRPr="00F256A8" w:rsidRDefault="00E442FC" w:rsidP="00E442FC">
      <w:pPr>
        <w:ind w:firstLine="0"/>
        <w:jc w:val="both"/>
        <w:rPr>
          <w:rFonts w:eastAsiaTheme="minorHAnsi"/>
          <w:sz w:val="22"/>
          <w:szCs w:val="22"/>
          <w:lang w:eastAsia="en-US"/>
        </w:rPr>
      </w:pPr>
      <w:r w:rsidRPr="00F256A8">
        <w:rPr>
          <w:rFonts w:eastAsiaTheme="minorHAnsi"/>
          <w:sz w:val="22"/>
          <w:szCs w:val="22"/>
          <w:lang w:eastAsia="en-US"/>
        </w:rPr>
        <w:t xml:space="preserve">          Проверено - расчет произведен пропорционально указанному увеличению (п. 4.1 Порядка), </w:t>
      </w:r>
      <w:r w:rsidR="003755E7" w:rsidRPr="00F256A8">
        <w:rPr>
          <w:rFonts w:eastAsiaTheme="minorHAnsi"/>
          <w:sz w:val="22"/>
          <w:szCs w:val="22"/>
          <w:lang w:eastAsia="en-US"/>
        </w:rPr>
        <w:t>а именно</w:t>
      </w:r>
      <w:r w:rsidRPr="00F256A8">
        <w:rPr>
          <w:rFonts w:eastAsiaTheme="minorHAnsi"/>
          <w:sz w:val="22"/>
          <w:szCs w:val="22"/>
          <w:lang w:eastAsia="en-US"/>
        </w:rPr>
        <w:t>:</w:t>
      </w:r>
    </w:p>
    <w:p w:rsidR="00E442FC" w:rsidRPr="00F256A8" w:rsidRDefault="00E442FC" w:rsidP="00E442FC">
      <w:pPr>
        <w:ind w:firstLine="0"/>
        <w:jc w:val="both"/>
        <w:rPr>
          <w:rFonts w:eastAsiaTheme="minorHAnsi"/>
          <w:sz w:val="22"/>
          <w:szCs w:val="22"/>
          <w:lang w:eastAsia="en-US"/>
        </w:rPr>
      </w:pPr>
      <w:r w:rsidRPr="00F256A8">
        <w:rPr>
          <w:rFonts w:eastAsiaTheme="minorHAnsi"/>
          <w:sz w:val="22"/>
          <w:szCs w:val="22"/>
          <w:lang w:eastAsia="en-US"/>
        </w:rPr>
        <w:t xml:space="preserve">-  </w:t>
      </w:r>
      <w:r w:rsidRPr="00F256A8">
        <w:rPr>
          <w:rFonts w:eastAsiaTheme="minorHAnsi"/>
          <w:b/>
          <w:sz w:val="22"/>
          <w:szCs w:val="22"/>
          <w:lang w:eastAsia="en-US"/>
        </w:rPr>
        <w:t>на 4,0% с 01.01.2018г</w:t>
      </w:r>
      <w:r w:rsidRPr="00F256A8">
        <w:rPr>
          <w:rFonts w:eastAsiaTheme="minorHAnsi"/>
          <w:sz w:val="22"/>
          <w:szCs w:val="22"/>
          <w:lang w:eastAsia="en-US"/>
        </w:rPr>
        <w:t xml:space="preserve">. на основании решении Совета депутатов м.о.Кандалакшский район </w:t>
      </w:r>
      <w:r w:rsidRPr="00F256A8">
        <w:rPr>
          <w:rFonts w:eastAsiaTheme="minorHAnsi"/>
          <w:b/>
          <w:sz w:val="22"/>
          <w:szCs w:val="22"/>
          <w:lang w:eastAsia="en-US"/>
        </w:rPr>
        <w:t>от 05.02.2018 № 26</w:t>
      </w:r>
      <w:r w:rsidR="00180585" w:rsidRPr="00F256A8">
        <w:rPr>
          <w:rFonts w:eastAsiaTheme="minorHAnsi"/>
          <w:b/>
          <w:sz w:val="22"/>
          <w:szCs w:val="22"/>
          <w:lang w:eastAsia="en-US"/>
        </w:rPr>
        <w:t>7</w:t>
      </w:r>
      <w:r w:rsidRPr="00F256A8">
        <w:rPr>
          <w:rFonts w:eastAsiaTheme="minorHAnsi"/>
          <w:sz w:val="22"/>
          <w:szCs w:val="22"/>
          <w:lang w:eastAsia="en-US"/>
        </w:rPr>
        <w:t xml:space="preserve"> «О внесении изменений в решение Совета депутатов м.о.Кандалакшский район от 30.11.2010 № 302 «Об утверждении Положения о денежном содержании и материальном стимулировании муниципальных служащих органов местного самоуправления м.о. Кандалакшский район»;</w:t>
      </w:r>
    </w:p>
    <w:p w:rsidR="00E442FC" w:rsidRPr="00F256A8" w:rsidRDefault="00E442FC" w:rsidP="00E442FC">
      <w:pPr>
        <w:ind w:firstLine="0"/>
        <w:jc w:val="both"/>
        <w:rPr>
          <w:rFonts w:eastAsiaTheme="minorHAnsi"/>
          <w:sz w:val="22"/>
          <w:szCs w:val="22"/>
          <w:lang w:eastAsia="en-US"/>
        </w:rPr>
      </w:pPr>
      <w:r w:rsidRPr="00F256A8">
        <w:rPr>
          <w:rFonts w:eastAsiaTheme="minorHAnsi"/>
          <w:sz w:val="22"/>
          <w:szCs w:val="22"/>
          <w:lang w:eastAsia="en-US"/>
        </w:rPr>
        <w:lastRenderedPageBreak/>
        <w:t xml:space="preserve">- </w:t>
      </w:r>
      <w:r w:rsidRPr="00F256A8">
        <w:rPr>
          <w:rFonts w:eastAsiaTheme="minorHAnsi"/>
          <w:b/>
          <w:sz w:val="22"/>
          <w:szCs w:val="22"/>
          <w:lang w:eastAsia="en-US"/>
        </w:rPr>
        <w:t>на 4,0% с 01.10.2019г</w:t>
      </w:r>
      <w:r w:rsidRPr="00F256A8">
        <w:rPr>
          <w:rFonts w:eastAsiaTheme="minorHAnsi"/>
          <w:sz w:val="22"/>
          <w:szCs w:val="22"/>
          <w:lang w:eastAsia="en-US"/>
        </w:rPr>
        <w:t xml:space="preserve">. на основании решении Совета депутатов м.о.Кандалакшский район </w:t>
      </w:r>
      <w:r w:rsidRPr="00F256A8">
        <w:rPr>
          <w:rFonts w:eastAsiaTheme="minorHAnsi"/>
          <w:b/>
          <w:sz w:val="22"/>
          <w:szCs w:val="22"/>
          <w:lang w:eastAsia="en-US"/>
        </w:rPr>
        <w:t>от 29.10.2019 № 33</w:t>
      </w:r>
      <w:r w:rsidRPr="00F256A8">
        <w:rPr>
          <w:rFonts w:eastAsiaTheme="minorHAnsi"/>
          <w:sz w:val="22"/>
          <w:szCs w:val="22"/>
          <w:lang w:eastAsia="en-US"/>
        </w:rPr>
        <w:t xml:space="preserve"> «О внесении изменений в решение Совета депутатов   м.о.Кандалакшский район от 30.11.2010 № 302».</w:t>
      </w:r>
    </w:p>
    <w:p w:rsidR="00E442FC" w:rsidRPr="00F256A8" w:rsidRDefault="00E442FC" w:rsidP="00F84839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F256A8">
        <w:rPr>
          <w:rFonts w:eastAsiaTheme="minorHAnsi"/>
          <w:sz w:val="22"/>
          <w:szCs w:val="22"/>
          <w:lang w:eastAsia="en-US"/>
        </w:rPr>
        <w:t>Перерасчет пенсии произведен в установленные сроки, т.е.  с 1-го числа месяца, следующего за тем, в котором произошло соответствующее изменение (п. 4.2 Порядка).</w:t>
      </w:r>
    </w:p>
    <w:p w:rsidR="00E442FC" w:rsidRPr="005773EC" w:rsidRDefault="00E442FC" w:rsidP="00C84317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Cs w:val="22"/>
        </w:rPr>
      </w:pPr>
    </w:p>
    <w:p w:rsidR="00C77ED5" w:rsidRPr="00F256A8" w:rsidRDefault="00910500" w:rsidP="00C77ED5">
      <w:pPr>
        <w:ind w:firstLine="0"/>
        <w:jc w:val="both"/>
        <w:rPr>
          <w:rFonts w:eastAsiaTheme="minorHAnsi"/>
          <w:b/>
          <w:sz w:val="22"/>
          <w:szCs w:val="22"/>
          <w:lang w:eastAsia="en-US"/>
        </w:rPr>
      </w:pPr>
      <w:r w:rsidRPr="005773EC">
        <w:rPr>
          <w:rFonts w:eastAsiaTheme="minorHAnsi"/>
          <w:b/>
          <w:color w:val="FF0000"/>
          <w:sz w:val="22"/>
          <w:szCs w:val="22"/>
          <w:lang w:eastAsia="en-US"/>
        </w:rPr>
        <w:t xml:space="preserve">          </w:t>
      </w:r>
      <w:r w:rsidR="00C77ED5" w:rsidRPr="00F256A8">
        <w:rPr>
          <w:rFonts w:eastAsiaTheme="minorHAnsi"/>
          <w:b/>
          <w:sz w:val="22"/>
          <w:szCs w:val="22"/>
          <w:lang w:eastAsia="en-US"/>
        </w:rPr>
        <w:t>Проверка размещения информации об установлении и выплате пенсии за выслугу лет</w:t>
      </w:r>
    </w:p>
    <w:p w:rsidR="00C77ED5" w:rsidRPr="00F256A8" w:rsidRDefault="00F84839" w:rsidP="00F84839">
      <w:pPr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</w:t>
      </w:r>
      <w:r w:rsidR="00C77ED5" w:rsidRPr="00F256A8">
        <w:rPr>
          <w:rFonts w:eastAsiaTheme="minorHAnsi"/>
          <w:sz w:val="22"/>
          <w:szCs w:val="22"/>
          <w:lang w:eastAsia="en-US"/>
        </w:rPr>
        <w:t>ункт 6.1 «Обеспечение размещения информации об установлении и выплате пенсии за выслугу лет» введен решением Совета д</w:t>
      </w:r>
      <w:r w:rsidR="008F15F9">
        <w:rPr>
          <w:rFonts w:eastAsiaTheme="minorHAnsi"/>
          <w:sz w:val="22"/>
          <w:szCs w:val="22"/>
          <w:lang w:eastAsia="en-US"/>
        </w:rPr>
        <w:t>епутатов   от 10.12.2018 № 391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E442FC" w:rsidRPr="00F256A8" w:rsidRDefault="00C77ED5" w:rsidP="00C77ED5">
      <w:pPr>
        <w:autoSpaceDE w:val="0"/>
        <w:autoSpaceDN w:val="0"/>
        <w:adjustRightInd w:val="0"/>
        <w:ind w:firstLine="0"/>
        <w:jc w:val="both"/>
        <w:rPr>
          <w:rFonts w:eastAsiaTheme="minorHAnsi"/>
          <w:sz w:val="22"/>
          <w:szCs w:val="22"/>
          <w:lang w:eastAsia="en-US"/>
        </w:rPr>
      </w:pPr>
      <w:r w:rsidRPr="00F256A8">
        <w:rPr>
          <w:rFonts w:eastAsiaTheme="minorHAnsi"/>
          <w:sz w:val="22"/>
          <w:szCs w:val="22"/>
          <w:lang w:eastAsia="en-US"/>
        </w:rPr>
        <w:t xml:space="preserve">         В соответствии с Федеральным </w:t>
      </w:r>
      <w:hyperlink r:id="rId12" w:history="1">
        <w:r w:rsidRPr="00F256A8">
          <w:rPr>
            <w:rFonts w:eastAsiaTheme="minorHAnsi"/>
            <w:sz w:val="22"/>
            <w:szCs w:val="22"/>
            <w:lang w:eastAsia="en-US"/>
          </w:rPr>
          <w:t>законом</w:t>
        </w:r>
      </w:hyperlink>
      <w:r w:rsidRPr="00F256A8">
        <w:rPr>
          <w:rFonts w:eastAsiaTheme="minorHAnsi"/>
          <w:sz w:val="22"/>
          <w:szCs w:val="22"/>
          <w:lang w:eastAsia="en-US"/>
        </w:rPr>
        <w:t xml:space="preserve"> </w:t>
      </w:r>
      <w:r w:rsidRPr="00F256A8">
        <w:rPr>
          <w:rFonts w:eastAsiaTheme="minorHAnsi"/>
          <w:b/>
          <w:sz w:val="22"/>
          <w:szCs w:val="22"/>
          <w:lang w:eastAsia="en-US"/>
        </w:rPr>
        <w:t>от 17.07.1999 № 178-ФЗ</w:t>
      </w:r>
      <w:r w:rsidRPr="00F256A8">
        <w:rPr>
          <w:rFonts w:eastAsiaTheme="minorHAnsi"/>
          <w:sz w:val="22"/>
          <w:szCs w:val="22"/>
          <w:lang w:eastAsia="en-US"/>
        </w:rPr>
        <w:t xml:space="preserve"> «О государственной социальной помощи» (пункт </w:t>
      </w:r>
      <w:bookmarkStart w:id="0" w:name="_GoBack"/>
      <w:bookmarkEnd w:id="0"/>
      <w:r w:rsidRPr="00F256A8">
        <w:rPr>
          <w:rFonts w:eastAsiaTheme="minorHAnsi"/>
          <w:sz w:val="22"/>
          <w:szCs w:val="22"/>
          <w:lang w:eastAsia="en-US"/>
        </w:rPr>
        <w:t xml:space="preserve">5.1 в ред. от 07.03.2018 № 56-ФЗ) информация об установлении и о выплате пенсий по государственному пенсионному обеспечению размещается в Единой государственной информационной системе социального обеспечения (ЕГИССО). </w:t>
      </w:r>
    </w:p>
    <w:p w:rsidR="00C77ED5" w:rsidRPr="00F256A8" w:rsidRDefault="00C77ED5" w:rsidP="00C77ED5">
      <w:pPr>
        <w:autoSpaceDE w:val="0"/>
        <w:autoSpaceDN w:val="0"/>
        <w:adjustRightInd w:val="0"/>
        <w:ind w:firstLine="0"/>
        <w:jc w:val="both"/>
        <w:rPr>
          <w:rFonts w:eastAsiaTheme="minorHAnsi"/>
          <w:sz w:val="22"/>
          <w:szCs w:val="22"/>
          <w:lang w:eastAsia="en-US"/>
        </w:rPr>
      </w:pPr>
      <w:r w:rsidRPr="00F256A8">
        <w:rPr>
          <w:rFonts w:eastAsiaTheme="minorHAnsi"/>
          <w:sz w:val="22"/>
          <w:szCs w:val="22"/>
          <w:lang w:eastAsia="en-US"/>
        </w:rPr>
        <w:t xml:space="preserve">         Размещение данной информации в ЕГИССО осуществляет Сектор по социальным вопросам администрации района.</w:t>
      </w:r>
    </w:p>
    <w:p w:rsidR="00C77ED5" w:rsidRPr="00232019" w:rsidRDefault="00C77ED5" w:rsidP="00C77ED5">
      <w:pPr>
        <w:ind w:right="97" w:firstLine="0"/>
        <w:jc w:val="both"/>
        <w:rPr>
          <w:rFonts w:eastAsiaTheme="minorHAnsi"/>
          <w:sz w:val="22"/>
          <w:szCs w:val="22"/>
          <w:lang w:eastAsia="en-US"/>
        </w:rPr>
      </w:pPr>
      <w:r w:rsidRPr="00F256A8">
        <w:rPr>
          <w:rFonts w:eastAsiaTheme="minorHAnsi"/>
          <w:i/>
          <w:sz w:val="22"/>
          <w:szCs w:val="22"/>
          <w:lang w:eastAsia="en-US"/>
        </w:rPr>
        <w:t xml:space="preserve">         </w:t>
      </w:r>
      <w:r w:rsidRPr="00F256A8">
        <w:rPr>
          <w:rFonts w:eastAsiaTheme="minorHAnsi"/>
          <w:b/>
          <w:i/>
          <w:sz w:val="22"/>
          <w:szCs w:val="22"/>
          <w:lang w:eastAsia="en-US"/>
        </w:rPr>
        <w:t xml:space="preserve"> </w:t>
      </w:r>
      <w:r w:rsidRPr="00F256A8">
        <w:rPr>
          <w:rFonts w:eastAsiaTheme="minorHAnsi"/>
          <w:sz w:val="22"/>
          <w:szCs w:val="22"/>
          <w:lang w:eastAsia="en-US"/>
        </w:rPr>
        <w:t xml:space="preserve">Проверкой установлено, что информация о назначенных пенсиях за выслугу лет размещена в ЕГИССО </w:t>
      </w:r>
      <w:r w:rsidRPr="00232019">
        <w:rPr>
          <w:rFonts w:eastAsiaTheme="minorHAnsi"/>
          <w:sz w:val="22"/>
          <w:szCs w:val="22"/>
          <w:lang w:eastAsia="en-US"/>
        </w:rPr>
        <w:t>начиная с 2018г. по всем получателям по факту индексации и выплаты пенсии с 01.02.2018г. и обновлена по вновь назначенным, возобновленным, проиндексированным с 01.11.2019г.  пенсиям.</w:t>
      </w:r>
    </w:p>
    <w:p w:rsidR="00C77ED5" w:rsidRPr="00232019" w:rsidRDefault="00C77ED5" w:rsidP="00C77ED5">
      <w:pPr>
        <w:ind w:firstLine="0"/>
        <w:jc w:val="both"/>
        <w:rPr>
          <w:rFonts w:eastAsiaTheme="minorHAnsi"/>
          <w:color w:val="FF0000"/>
          <w:sz w:val="22"/>
          <w:szCs w:val="22"/>
          <w:lang w:eastAsia="en-US"/>
        </w:rPr>
      </w:pPr>
      <w:r w:rsidRPr="00232019">
        <w:rPr>
          <w:rFonts w:eastAsiaTheme="minorHAnsi"/>
          <w:color w:val="FF0000"/>
          <w:sz w:val="22"/>
          <w:szCs w:val="22"/>
          <w:lang w:eastAsia="en-US"/>
        </w:rPr>
        <w:t xml:space="preserve">     </w:t>
      </w:r>
    </w:p>
    <w:p w:rsidR="005773EC" w:rsidRPr="00232019" w:rsidRDefault="005773EC" w:rsidP="005773EC">
      <w:pPr>
        <w:ind w:right="-284"/>
        <w:rPr>
          <w:b/>
          <w:sz w:val="22"/>
          <w:szCs w:val="22"/>
        </w:rPr>
      </w:pPr>
      <w:r w:rsidRPr="00232019">
        <w:rPr>
          <w:b/>
          <w:sz w:val="22"/>
          <w:szCs w:val="22"/>
        </w:rPr>
        <w:t xml:space="preserve">В результате проведенного контрольного мероприятия выявлено: </w:t>
      </w:r>
    </w:p>
    <w:p w:rsidR="00D71D26" w:rsidRPr="00232019" w:rsidRDefault="00D71D26" w:rsidP="00D71D26">
      <w:pPr>
        <w:suppressAutoHyphens/>
        <w:autoSpaceDE w:val="0"/>
        <w:autoSpaceDN w:val="0"/>
        <w:adjustRightInd w:val="0"/>
        <w:ind w:right="1" w:firstLine="0"/>
        <w:jc w:val="both"/>
        <w:rPr>
          <w:rFonts w:eastAsiaTheme="minorHAnsi"/>
          <w:sz w:val="22"/>
          <w:szCs w:val="22"/>
          <w:lang w:eastAsia="en-US"/>
        </w:rPr>
      </w:pPr>
    </w:p>
    <w:p w:rsidR="00D71D26" w:rsidRPr="000B2633" w:rsidRDefault="00D71D26" w:rsidP="00D71D26">
      <w:pPr>
        <w:ind w:firstLine="0"/>
        <w:contextualSpacing/>
        <w:jc w:val="both"/>
        <w:rPr>
          <w:rFonts w:eastAsia="Calibri"/>
          <w:b/>
          <w:sz w:val="22"/>
          <w:szCs w:val="22"/>
        </w:rPr>
      </w:pPr>
      <w:r w:rsidRPr="00232019">
        <w:rPr>
          <w:rFonts w:eastAsia="Calibri"/>
          <w:sz w:val="22"/>
          <w:szCs w:val="22"/>
        </w:rPr>
        <w:t xml:space="preserve">         При назначении, определении и выплате муниципальным служащим пенсий за выслугу лет</w:t>
      </w:r>
      <w:r w:rsidRPr="000B2633">
        <w:rPr>
          <w:rFonts w:eastAsia="Calibri"/>
          <w:sz w:val="22"/>
          <w:szCs w:val="22"/>
        </w:rPr>
        <w:t xml:space="preserve"> соблюдался Порядок, утвержденный решением Совета депутатов м.о.Кандалакшский район </w:t>
      </w:r>
      <w:r w:rsidRPr="000B2633">
        <w:rPr>
          <w:rFonts w:eastAsia="Calibri"/>
          <w:b/>
          <w:sz w:val="22"/>
          <w:szCs w:val="22"/>
        </w:rPr>
        <w:t xml:space="preserve">от 27.04.2011 № 382 </w:t>
      </w:r>
      <w:r w:rsidRPr="000B2633">
        <w:rPr>
          <w:rFonts w:eastAsia="Calibri"/>
          <w:sz w:val="22"/>
          <w:szCs w:val="22"/>
        </w:rPr>
        <w:t>(с изменениями).</w:t>
      </w:r>
    </w:p>
    <w:p w:rsidR="00D71D26" w:rsidRPr="000B2633" w:rsidRDefault="00D71D26" w:rsidP="00D71D26">
      <w:pPr>
        <w:ind w:firstLine="0"/>
        <w:contextualSpacing/>
        <w:jc w:val="both"/>
        <w:rPr>
          <w:rFonts w:eastAsia="Calibri"/>
          <w:sz w:val="22"/>
          <w:szCs w:val="22"/>
        </w:rPr>
      </w:pPr>
      <w:r w:rsidRPr="000B2633">
        <w:rPr>
          <w:rFonts w:eastAsia="Calibri"/>
          <w:sz w:val="22"/>
          <w:szCs w:val="22"/>
        </w:rPr>
        <w:t xml:space="preserve">         Действующий Порядок назначения муниципальных пенсий в целом соответствует федеральному и региональному законодательству по вопросам назначения муниципальным служащим пенсии за выслугу лет.</w:t>
      </w:r>
    </w:p>
    <w:p w:rsidR="00D71D26" w:rsidRPr="000B2633" w:rsidRDefault="00D71D26" w:rsidP="00D71D26">
      <w:pPr>
        <w:ind w:firstLine="0"/>
        <w:contextualSpacing/>
        <w:jc w:val="both"/>
        <w:rPr>
          <w:rFonts w:eastAsia="Calibri"/>
          <w:sz w:val="22"/>
          <w:szCs w:val="22"/>
        </w:rPr>
      </w:pPr>
      <w:r w:rsidRPr="000B2633">
        <w:rPr>
          <w:rFonts w:eastAsia="Calibri"/>
          <w:sz w:val="22"/>
          <w:szCs w:val="22"/>
        </w:rPr>
        <w:t xml:space="preserve">        Количество получателей пенсии за выслугу лет в 2018г. составило 61 чел. в 2019г.- 63 чел</w:t>
      </w:r>
      <w:r w:rsidR="00232019">
        <w:rPr>
          <w:rFonts w:eastAsia="Calibri"/>
          <w:sz w:val="22"/>
          <w:szCs w:val="22"/>
        </w:rPr>
        <w:t>овека</w:t>
      </w:r>
      <w:r w:rsidRPr="000B2633">
        <w:rPr>
          <w:rFonts w:eastAsia="Calibri"/>
          <w:sz w:val="22"/>
          <w:szCs w:val="22"/>
        </w:rPr>
        <w:t xml:space="preserve">. </w:t>
      </w:r>
    </w:p>
    <w:p w:rsidR="00D71D26" w:rsidRPr="000B2633" w:rsidRDefault="00D71D26" w:rsidP="00D71D26">
      <w:pPr>
        <w:ind w:firstLine="0"/>
        <w:contextualSpacing/>
        <w:jc w:val="both"/>
        <w:rPr>
          <w:rFonts w:eastAsia="Calibri"/>
          <w:sz w:val="22"/>
          <w:szCs w:val="22"/>
        </w:rPr>
      </w:pPr>
      <w:r w:rsidRPr="000B2633">
        <w:rPr>
          <w:rFonts w:eastAsia="Calibri"/>
          <w:sz w:val="22"/>
          <w:szCs w:val="22"/>
        </w:rPr>
        <w:t xml:space="preserve">         Основное условие назначения пенсии - это увольнение в связи с выходом на пенсию по старости </w:t>
      </w:r>
      <w:r w:rsidRPr="000B2633">
        <w:rPr>
          <w:rFonts w:eastAsiaTheme="minorHAnsi" w:cstheme="minorBidi"/>
          <w:sz w:val="22"/>
          <w:szCs w:val="22"/>
          <w:lang w:eastAsia="en-US"/>
        </w:rPr>
        <w:t>и наличие необходимого стажа муниципальной службы.</w:t>
      </w:r>
    </w:p>
    <w:p w:rsidR="00D71D26" w:rsidRPr="000B2633" w:rsidRDefault="00D71D26" w:rsidP="00D71D26">
      <w:pPr>
        <w:ind w:firstLine="0"/>
        <w:contextualSpacing/>
        <w:jc w:val="both"/>
        <w:rPr>
          <w:rFonts w:eastAsia="Calibri"/>
          <w:sz w:val="22"/>
          <w:szCs w:val="22"/>
        </w:rPr>
      </w:pPr>
      <w:r w:rsidRPr="000B2633">
        <w:rPr>
          <w:rFonts w:eastAsia="Calibri"/>
          <w:sz w:val="22"/>
          <w:szCs w:val="22"/>
        </w:rPr>
        <w:t xml:space="preserve">        Основное условие перерасчета пенсий - это индексация расходов на оплату труда.  </w:t>
      </w:r>
    </w:p>
    <w:p w:rsidR="00D71D26" w:rsidRPr="000B2633" w:rsidRDefault="00D71D26" w:rsidP="00D71D26">
      <w:pPr>
        <w:ind w:firstLine="0"/>
        <w:jc w:val="both"/>
        <w:rPr>
          <w:sz w:val="22"/>
          <w:szCs w:val="22"/>
          <w:lang w:eastAsia="en-US"/>
        </w:rPr>
      </w:pPr>
      <w:r w:rsidRPr="000B2633">
        <w:rPr>
          <w:rFonts w:eastAsia="Calibri"/>
          <w:sz w:val="22"/>
          <w:szCs w:val="22"/>
        </w:rPr>
        <w:t xml:space="preserve">         Финансирование программного мероприятия </w:t>
      </w:r>
      <w:r w:rsidRPr="000B2633">
        <w:rPr>
          <w:b/>
          <w:sz w:val="22"/>
          <w:szCs w:val="22"/>
          <w:lang w:eastAsia="en-US"/>
        </w:rPr>
        <w:t>«</w:t>
      </w:r>
      <w:r w:rsidRPr="000B2633">
        <w:rPr>
          <w:sz w:val="22"/>
          <w:szCs w:val="22"/>
          <w:lang w:eastAsia="en-US"/>
        </w:rPr>
        <w:t>доплаты к пенсиям муниципальных служащих» осуществляется исключительно за счет средств местного бюджета в рамках муниципальной программы № 10 «</w:t>
      </w:r>
      <w:r w:rsidRPr="000B2633">
        <w:rPr>
          <w:rFonts w:eastAsia="Calibri"/>
          <w:sz w:val="22"/>
          <w:szCs w:val="22"/>
        </w:rPr>
        <w:t>Социальная поддержка граждан в муниципальном образовании Кандалакшский район</w:t>
      </w:r>
      <w:r w:rsidRPr="000B2633">
        <w:rPr>
          <w:sz w:val="22"/>
          <w:szCs w:val="22"/>
          <w:lang w:eastAsia="en-US"/>
        </w:rPr>
        <w:t>».</w:t>
      </w:r>
    </w:p>
    <w:p w:rsidR="00D71D26" w:rsidRPr="000B2633" w:rsidRDefault="00D71D26" w:rsidP="00D71D26">
      <w:pPr>
        <w:ind w:firstLine="0"/>
        <w:jc w:val="both"/>
        <w:rPr>
          <w:rFonts w:eastAsiaTheme="minorHAnsi" w:cstheme="minorBidi"/>
          <w:sz w:val="22"/>
          <w:szCs w:val="22"/>
          <w:lang w:eastAsia="en-US"/>
        </w:rPr>
      </w:pPr>
      <w:r w:rsidRPr="000B2633">
        <w:rPr>
          <w:rFonts w:eastAsiaTheme="minorHAnsi" w:cstheme="minorBidi"/>
          <w:sz w:val="22"/>
          <w:szCs w:val="22"/>
          <w:lang w:eastAsia="en-US"/>
        </w:rPr>
        <w:t xml:space="preserve">         Э</w:t>
      </w:r>
      <w:r w:rsidRPr="000B2633">
        <w:rPr>
          <w:rFonts w:eastAsiaTheme="minorHAnsi" w:cstheme="minorBidi"/>
          <w:bCs/>
          <w:sz w:val="22"/>
          <w:szCs w:val="22"/>
          <w:lang w:eastAsia="en-US"/>
        </w:rPr>
        <w:t xml:space="preserve">кономическая обоснованность и достоверность объема ресурсного обеспечения программного мероприятия </w:t>
      </w:r>
      <w:r w:rsidRPr="000B2633">
        <w:rPr>
          <w:rFonts w:eastAsiaTheme="minorHAnsi" w:cstheme="minorBidi"/>
          <w:sz w:val="22"/>
          <w:szCs w:val="22"/>
          <w:lang w:eastAsia="en-US"/>
        </w:rPr>
        <w:t>подтверждена в ходе проверки.</w:t>
      </w:r>
    </w:p>
    <w:p w:rsidR="00D71D26" w:rsidRPr="000B2633" w:rsidRDefault="00D71D26" w:rsidP="00D71D26">
      <w:pPr>
        <w:ind w:firstLine="567"/>
        <w:contextualSpacing/>
        <w:jc w:val="both"/>
        <w:rPr>
          <w:sz w:val="22"/>
          <w:szCs w:val="22"/>
          <w:lang w:eastAsia="en-US"/>
        </w:rPr>
      </w:pPr>
      <w:r w:rsidRPr="000B2633">
        <w:rPr>
          <w:sz w:val="22"/>
          <w:szCs w:val="22"/>
        </w:rPr>
        <w:t>Целевые индикаторы программного мероприятия «</w:t>
      </w:r>
      <w:r w:rsidRPr="000B2633">
        <w:rPr>
          <w:sz w:val="22"/>
          <w:szCs w:val="22"/>
          <w:lang w:eastAsia="en-US"/>
        </w:rPr>
        <w:t>доплаты к пенсиям муниципальных служащих» выполнены.</w:t>
      </w:r>
    </w:p>
    <w:p w:rsidR="00D71D26" w:rsidRPr="000B2633" w:rsidRDefault="00D71D26" w:rsidP="00D71D26">
      <w:pPr>
        <w:ind w:firstLine="567"/>
        <w:contextualSpacing/>
        <w:jc w:val="both"/>
        <w:rPr>
          <w:sz w:val="22"/>
          <w:szCs w:val="22"/>
          <w:lang w:eastAsia="en-US"/>
        </w:rPr>
      </w:pPr>
      <w:r w:rsidRPr="000B2633">
        <w:rPr>
          <w:sz w:val="22"/>
          <w:szCs w:val="22"/>
        </w:rPr>
        <w:t>Фактов нецелевого использования средств местного бюджета г.п. Зеленоборский на выплату пенсии за выслугу лет муниципальным служащим не выявлено.</w:t>
      </w:r>
    </w:p>
    <w:p w:rsidR="008E5B80" w:rsidRPr="000B2633" w:rsidRDefault="008E5B80" w:rsidP="008E5B80">
      <w:pPr>
        <w:autoSpaceDE w:val="0"/>
        <w:autoSpaceDN w:val="0"/>
        <w:adjustRightInd w:val="0"/>
        <w:ind w:firstLine="0"/>
        <w:rPr>
          <w:b/>
          <w:sz w:val="22"/>
          <w:szCs w:val="22"/>
        </w:rPr>
      </w:pPr>
    </w:p>
    <w:p w:rsidR="008E5B80" w:rsidRPr="000B2633" w:rsidRDefault="008E5B80" w:rsidP="008E5B80">
      <w:pPr>
        <w:jc w:val="both"/>
        <w:rPr>
          <w:rFonts w:eastAsia="Calibri"/>
          <w:b/>
          <w:sz w:val="22"/>
          <w:szCs w:val="22"/>
          <w:lang w:eastAsia="en-US"/>
        </w:rPr>
      </w:pPr>
      <w:r w:rsidRPr="000B2633">
        <w:rPr>
          <w:rFonts w:eastAsia="Calibri"/>
          <w:b/>
          <w:sz w:val="22"/>
          <w:szCs w:val="22"/>
          <w:lang w:eastAsia="en-US"/>
        </w:rPr>
        <w:t>По итогам контрольного мероприятия выявлены следующие нарушения и замечания:</w:t>
      </w:r>
    </w:p>
    <w:p w:rsidR="00D71D26" w:rsidRPr="000B2633" w:rsidRDefault="00D71D26" w:rsidP="00D71D26">
      <w:pPr>
        <w:autoSpaceDE w:val="0"/>
        <w:autoSpaceDN w:val="0"/>
        <w:adjustRightInd w:val="0"/>
        <w:ind w:firstLine="0"/>
        <w:jc w:val="both"/>
        <w:rPr>
          <w:rFonts w:eastAsiaTheme="minorHAnsi"/>
          <w:sz w:val="22"/>
          <w:szCs w:val="22"/>
          <w:lang w:eastAsia="en-US"/>
        </w:rPr>
      </w:pPr>
      <w:r w:rsidRPr="000B2633">
        <w:rPr>
          <w:rFonts w:eastAsiaTheme="minorHAnsi"/>
          <w:b/>
          <w:sz w:val="22"/>
          <w:szCs w:val="22"/>
          <w:lang w:eastAsia="en-US"/>
        </w:rPr>
        <w:t>1)</w:t>
      </w:r>
      <w:r w:rsidRPr="000B2633">
        <w:rPr>
          <w:rFonts w:eastAsiaTheme="minorHAnsi"/>
          <w:sz w:val="22"/>
          <w:szCs w:val="22"/>
          <w:lang w:eastAsia="en-US"/>
        </w:rPr>
        <w:t xml:space="preserve">   </w:t>
      </w:r>
      <w:r w:rsidRPr="000B2633">
        <w:rPr>
          <w:rFonts w:eastAsiaTheme="minorHAnsi"/>
          <w:b/>
          <w:sz w:val="22"/>
          <w:szCs w:val="22"/>
          <w:lang w:eastAsia="en-US"/>
        </w:rPr>
        <w:t>в нарушение пункта 4 статьи 25 Закона Мурманской области от 29.06.2007 № 860-01-ЗМО «О муниципальной службе в Мурманской области»</w:t>
      </w:r>
      <w:r w:rsidRPr="000B2633">
        <w:rPr>
          <w:rFonts w:eastAsiaTheme="minorHAnsi"/>
          <w:sz w:val="22"/>
          <w:szCs w:val="22"/>
          <w:lang w:eastAsia="en-US"/>
        </w:rPr>
        <w:t xml:space="preserve"> в «Порядке назначения, выплаты и финансирования пенсий за выслугу лет муниципальным служащим органов местного самоуправления м.о. Кандалакшский район» (решение Совета депутатов м.о.Кандалакшский   район </w:t>
      </w:r>
      <w:r w:rsidRPr="000B2633">
        <w:rPr>
          <w:rFonts w:eastAsiaTheme="minorHAnsi"/>
          <w:b/>
          <w:sz w:val="22"/>
          <w:szCs w:val="22"/>
          <w:lang w:eastAsia="en-US"/>
        </w:rPr>
        <w:t>от 27.04.2011 № 382</w:t>
      </w:r>
      <w:r w:rsidRPr="000B2633">
        <w:rPr>
          <w:rFonts w:eastAsiaTheme="minorHAnsi"/>
          <w:sz w:val="22"/>
          <w:szCs w:val="22"/>
          <w:lang w:eastAsia="en-US"/>
        </w:rPr>
        <w:t xml:space="preserve"> с изменениями) отсутствует норма об исчисления стажа муниципальной службы на дату подачи заявления; </w:t>
      </w:r>
    </w:p>
    <w:p w:rsidR="00D71D26" w:rsidRPr="000B2633" w:rsidRDefault="008F15F9" w:rsidP="00D71D26">
      <w:pPr>
        <w:ind w:firstLine="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D71D26" w:rsidRPr="000B2633">
        <w:rPr>
          <w:rFonts w:eastAsiaTheme="minorHAnsi"/>
          <w:b/>
          <w:sz w:val="22"/>
          <w:szCs w:val="22"/>
          <w:lang w:eastAsia="en-US"/>
        </w:rPr>
        <w:t>)</w:t>
      </w:r>
      <w:r w:rsidR="00D71D26" w:rsidRPr="000B2633">
        <w:rPr>
          <w:rFonts w:eastAsiaTheme="minorHAnsi"/>
          <w:sz w:val="22"/>
          <w:szCs w:val="22"/>
          <w:lang w:eastAsia="en-US"/>
        </w:rPr>
        <w:t xml:space="preserve">  </w:t>
      </w:r>
      <w:r w:rsidR="00D71D26" w:rsidRPr="000B2633">
        <w:rPr>
          <w:rFonts w:eastAsiaTheme="minorHAnsi"/>
          <w:b/>
          <w:sz w:val="22"/>
          <w:szCs w:val="22"/>
          <w:lang w:eastAsia="en-US"/>
        </w:rPr>
        <w:t>в нарушение</w:t>
      </w:r>
      <w:r w:rsidR="00D71D26" w:rsidRPr="000B2633">
        <w:rPr>
          <w:rFonts w:eastAsiaTheme="minorHAnsi"/>
          <w:sz w:val="22"/>
          <w:szCs w:val="22"/>
          <w:lang w:eastAsia="en-US"/>
        </w:rPr>
        <w:t xml:space="preserve"> </w:t>
      </w:r>
      <w:r w:rsidR="00D71D26" w:rsidRPr="000B2633">
        <w:rPr>
          <w:rFonts w:eastAsiaTheme="minorHAnsi"/>
          <w:b/>
          <w:sz w:val="22"/>
          <w:szCs w:val="22"/>
          <w:lang w:eastAsia="en-US"/>
        </w:rPr>
        <w:t>«Порядка</w:t>
      </w:r>
      <w:r w:rsidR="00D71D26" w:rsidRPr="000B2633">
        <w:rPr>
          <w:rFonts w:eastAsiaTheme="minorHAnsi"/>
          <w:sz w:val="22"/>
          <w:szCs w:val="22"/>
          <w:lang w:eastAsia="en-US"/>
        </w:rPr>
        <w:t xml:space="preserve"> назначения, выплаты и финансирования пенсий за выслугу лет   муниципальным служащим органов местного самоуправления м.о. Кандалакшский район» (утверждено решением Совета депутатов м.о.Кандалакшский район </w:t>
      </w:r>
      <w:r w:rsidR="00D71D26" w:rsidRPr="000B2633">
        <w:rPr>
          <w:rFonts w:eastAsiaTheme="minorHAnsi"/>
          <w:b/>
          <w:sz w:val="22"/>
          <w:szCs w:val="22"/>
          <w:lang w:eastAsia="en-US"/>
        </w:rPr>
        <w:t>от 27.04.2011 № 382</w:t>
      </w:r>
      <w:r w:rsidR="00D71D26" w:rsidRPr="000B2633">
        <w:rPr>
          <w:rFonts w:eastAsiaTheme="minorHAnsi"/>
          <w:sz w:val="22"/>
          <w:szCs w:val="22"/>
          <w:lang w:eastAsia="en-US"/>
        </w:rPr>
        <w:t xml:space="preserve"> с изменениями):</w:t>
      </w:r>
    </w:p>
    <w:p w:rsidR="00D71D26" w:rsidRPr="000B2633" w:rsidRDefault="008F15F9" w:rsidP="00D71D26">
      <w:pPr>
        <w:autoSpaceDE w:val="0"/>
        <w:autoSpaceDN w:val="0"/>
        <w:adjustRightInd w:val="0"/>
        <w:ind w:firstLine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D71D26" w:rsidRPr="000B2633">
        <w:rPr>
          <w:rFonts w:eastAsiaTheme="minorHAnsi"/>
          <w:b/>
          <w:sz w:val="22"/>
          <w:szCs w:val="22"/>
          <w:lang w:eastAsia="en-US"/>
        </w:rPr>
        <w:t>.1)</w:t>
      </w:r>
      <w:r w:rsidR="00D71D26" w:rsidRPr="000B2633">
        <w:rPr>
          <w:rFonts w:eastAsiaTheme="minorHAnsi"/>
          <w:sz w:val="22"/>
          <w:szCs w:val="22"/>
          <w:lang w:eastAsia="en-US"/>
        </w:rPr>
        <w:t xml:space="preserve"> в Справке о размере месячного денежного содержания лица, замещавшего должность муниципальной службы в м.о.Кандалакшский район, для установления пенсии за выслугу лет не указаны размеры месячного денежного содержания за 12 полных месяцев муниципальной службы (строка 2 формы) (Приложением № 3 к Порядку); </w:t>
      </w:r>
    </w:p>
    <w:p w:rsidR="00D71D26" w:rsidRPr="000B2633" w:rsidRDefault="008F15F9" w:rsidP="00D71D26">
      <w:pPr>
        <w:ind w:firstLine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D71D26" w:rsidRPr="000B2633">
        <w:rPr>
          <w:rFonts w:eastAsiaTheme="minorHAnsi"/>
          <w:b/>
          <w:sz w:val="22"/>
          <w:szCs w:val="22"/>
          <w:lang w:eastAsia="en-US"/>
        </w:rPr>
        <w:t>.2)</w:t>
      </w:r>
      <w:r w:rsidR="00D71D26" w:rsidRPr="000B2633">
        <w:rPr>
          <w:rFonts w:eastAsiaTheme="minorHAnsi"/>
          <w:sz w:val="22"/>
          <w:szCs w:val="22"/>
          <w:lang w:eastAsia="en-US"/>
        </w:rPr>
        <w:t xml:space="preserve">   не соблюдаются установленные сроки:</w:t>
      </w:r>
    </w:p>
    <w:p w:rsidR="00D71D26" w:rsidRPr="000B2633" w:rsidRDefault="00D71D26" w:rsidP="00D71D26">
      <w:pPr>
        <w:ind w:firstLine="0"/>
        <w:jc w:val="both"/>
        <w:rPr>
          <w:rFonts w:eastAsiaTheme="minorHAnsi"/>
          <w:sz w:val="22"/>
          <w:szCs w:val="22"/>
          <w:lang w:eastAsia="en-US"/>
        </w:rPr>
      </w:pPr>
      <w:r w:rsidRPr="000B2633">
        <w:rPr>
          <w:rFonts w:eastAsiaTheme="minorHAnsi"/>
          <w:sz w:val="22"/>
          <w:szCs w:val="22"/>
          <w:lang w:eastAsia="en-US"/>
        </w:rPr>
        <w:lastRenderedPageBreak/>
        <w:t xml:space="preserve">       - при принятии администрацией решения о назначении пенсии относительно даты заявления и представленных документов (пункт 3.4 Порядка);</w:t>
      </w:r>
    </w:p>
    <w:p w:rsidR="00D71D26" w:rsidRPr="000B2633" w:rsidRDefault="00D71D26" w:rsidP="00D71D26">
      <w:pPr>
        <w:ind w:firstLine="0"/>
        <w:jc w:val="both"/>
        <w:rPr>
          <w:rFonts w:eastAsiaTheme="minorHAnsi"/>
          <w:sz w:val="22"/>
          <w:szCs w:val="22"/>
          <w:lang w:eastAsia="en-US"/>
        </w:rPr>
      </w:pPr>
      <w:r w:rsidRPr="000B2633">
        <w:rPr>
          <w:rFonts w:eastAsiaTheme="minorHAnsi"/>
          <w:sz w:val="22"/>
          <w:szCs w:val="22"/>
          <w:lang w:eastAsia="en-US"/>
        </w:rPr>
        <w:t xml:space="preserve">       - при принятии Отделом БУиО решения об определении размера пенсии (пункт 3.6 Порядка);</w:t>
      </w:r>
    </w:p>
    <w:p w:rsidR="00D71D26" w:rsidRPr="000B2633" w:rsidRDefault="00D71D26" w:rsidP="00D71D26">
      <w:pPr>
        <w:ind w:firstLine="0"/>
        <w:jc w:val="both"/>
        <w:rPr>
          <w:rFonts w:eastAsiaTheme="minorHAnsi"/>
          <w:sz w:val="22"/>
          <w:szCs w:val="22"/>
          <w:lang w:eastAsia="en-US"/>
        </w:rPr>
      </w:pPr>
      <w:r w:rsidRPr="000B2633">
        <w:rPr>
          <w:rFonts w:eastAsiaTheme="minorHAnsi"/>
          <w:sz w:val="22"/>
          <w:szCs w:val="22"/>
          <w:lang w:eastAsia="en-US"/>
        </w:rPr>
        <w:t xml:space="preserve">       - при возобновлении выплаты приостановленной пенсии (пункт 5.4 Порядка), что </w:t>
      </w:r>
      <w:r w:rsidRPr="000B2633">
        <w:rPr>
          <w:rFonts w:eastAsiaTheme="minorHAnsi"/>
          <w:b/>
          <w:sz w:val="22"/>
          <w:szCs w:val="22"/>
          <w:lang w:eastAsia="en-US"/>
        </w:rPr>
        <w:t>привело к переплате пенсий</w:t>
      </w:r>
      <w:r w:rsidRPr="000B2633">
        <w:rPr>
          <w:rFonts w:eastAsiaTheme="minorHAnsi"/>
          <w:sz w:val="22"/>
          <w:szCs w:val="22"/>
          <w:lang w:eastAsia="en-US"/>
        </w:rPr>
        <w:t>;</w:t>
      </w:r>
    </w:p>
    <w:p w:rsidR="00D71D26" w:rsidRPr="000B2633" w:rsidRDefault="00D71D26" w:rsidP="00D71D26">
      <w:pPr>
        <w:ind w:firstLine="0"/>
        <w:jc w:val="both"/>
        <w:rPr>
          <w:rFonts w:eastAsiaTheme="minorHAnsi"/>
          <w:b/>
          <w:sz w:val="22"/>
          <w:szCs w:val="22"/>
          <w:lang w:eastAsia="en-US"/>
        </w:rPr>
      </w:pPr>
      <w:r w:rsidRPr="000B2633">
        <w:rPr>
          <w:rFonts w:eastAsiaTheme="minorHAnsi"/>
          <w:sz w:val="22"/>
          <w:szCs w:val="22"/>
          <w:lang w:eastAsia="en-US"/>
        </w:rPr>
        <w:t xml:space="preserve">       - при прекращении выплаты пенсии по факту смерти получателя (пункт 5.4 Порядка), что </w:t>
      </w:r>
      <w:r w:rsidRPr="000B2633">
        <w:rPr>
          <w:rFonts w:eastAsiaTheme="minorHAnsi"/>
          <w:b/>
          <w:sz w:val="22"/>
          <w:szCs w:val="22"/>
          <w:lang w:eastAsia="en-US"/>
        </w:rPr>
        <w:t>привело к недоплате пенсии;</w:t>
      </w:r>
    </w:p>
    <w:p w:rsidR="00D71D26" w:rsidRPr="000B2633" w:rsidRDefault="008F15F9" w:rsidP="00D71D26">
      <w:pPr>
        <w:ind w:firstLine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D71D26" w:rsidRPr="000B2633">
        <w:rPr>
          <w:rFonts w:eastAsiaTheme="minorHAnsi"/>
          <w:b/>
          <w:sz w:val="22"/>
          <w:szCs w:val="22"/>
          <w:lang w:eastAsia="en-US"/>
        </w:rPr>
        <w:t>.3)</w:t>
      </w:r>
      <w:r w:rsidR="00D71D26" w:rsidRPr="000B2633">
        <w:rPr>
          <w:rFonts w:eastAsiaTheme="minorHAnsi"/>
          <w:sz w:val="22"/>
          <w:szCs w:val="22"/>
          <w:lang w:eastAsia="en-US"/>
        </w:rPr>
        <w:t xml:space="preserve">    при назначении пенсии представлен неполный пакет документов по установленному перечню, который необходим при подаче заявления (пункт 3.3 Порядка):</w:t>
      </w:r>
    </w:p>
    <w:p w:rsidR="00D71D26" w:rsidRPr="000B2633" w:rsidRDefault="00D71D26" w:rsidP="00D71D26">
      <w:pPr>
        <w:ind w:firstLine="0"/>
        <w:jc w:val="both"/>
        <w:rPr>
          <w:rFonts w:eastAsiaTheme="minorHAnsi"/>
          <w:sz w:val="22"/>
          <w:szCs w:val="22"/>
          <w:lang w:eastAsia="en-US"/>
        </w:rPr>
      </w:pPr>
      <w:r w:rsidRPr="000B2633">
        <w:rPr>
          <w:rFonts w:eastAsiaTheme="minorHAnsi"/>
          <w:sz w:val="22"/>
          <w:szCs w:val="22"/>
          <w:lang w:eastAsia="en-US"/>
        </w:rPr>
        <w:t xml:space="preserve"> -  отсутствует Справка Управления Пенсионного фонда РФ в г. Кандалакша о назначении   страховой пенсии </w:t>
      </w:r>
    </w:p>
    <w:p w:rsidR="00D71D26" w:rsidRPr="000B2633" w:rsidRDefault="00D71D26" w:rsidP="00D71D26">
      <w:pPr>
        <w:ind w:firstLine="0"/>
        <w:jc w:val="both"/>
        <w:rPr>
          <w:rFonts w:eastAsiaTheme="minorHAnsi"/>
          <w:i/>
          <w:color w:val="FF0000"/>
          <w:sz w:val="22"/>
          <w:szCs w:val="22"/>
          <w:lang w:eastAsia="en-US"/>
        </w:rPr>
      </w:pPr>
      <w:r w:rsidRPr="000B2633">
        <w:rPr>
          <w:rFonts w:eastAsiaTheme="minorHAnsi"/>
          <w:b/>
          <w:sz w:val="22"/>
          <w:szCs w:val="22"/>
          <w:lang w:eastAsia="en-US"/>
        </w:rPr>
        <w:t xml:space="preserve">- </w:t>
      </w:r>
      <w:r w:rsidRPr="000B2633">
        <w:rPr>
          <w:rFonts w:eastAsiaTheme="minorHAnsi"/>
          <w:sz w:val="22"/>
          <w:szCs w:val="22"/>
          <w:lang w:eastAsia="en-US"/>
        </w:rPr>
        <w:t>Администрация района, как уполномоченный орган, при назначении пенсии не использует право получения требуемых документов в порядке межведомственного взаимодействия с гос.  органами (Справка Управления Пенсионного фонда РФ в г. Кандалакша о назначении страховой пенсии), в связи с чем нарушена процедура назначения пенсии, т.к. не имелось достаточных оснований для ее назначения;</w:t>
      </w:r>
    </w:p>
    <w:p w:rsidR="00D71D26" w:rsidRPr="000B2633" w:rsidRDefault="008F15F9" w:rsidP="00D71D26">
      <w:pPr>
        <w:ind w:firstLine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D71D26" w:rsidRPr="000B2633">
        <w:rPr>
          <w:rFonts w:eastAsiaTheme="minorHAnsi"/>
          <w:b/>
          <w:sz w:val="22"/>
          <w:szCs w:val="22"/>
          <w:lang w:eastAsia="en-US"/>
        </w:rPr>
        <w:t>.4)</w:t>
      </w:r>
      <w:r w:rsidR="00D71D26" w:rsidRPr="000B2633">
        <w:rPr>
          <w:rFonts w:eastAsiaTheme="minorHAnsi"/>
          <w:sz w:val="22"/>
          <w:szCs w:val="22"/>
          <w:lang w:eastAsia="en-US"/>
        </w:rPr>
        <w:t xml:space="preserve">   при назначении пенсии допущена арифметическая ошибка при подсчете процента пенсии, что </w:t>
      </w:r>
      <w:r w:rsidR="00D71D26" w:rsidRPr="000B2633">
        <w:rPr>
          <w:rFonts w:eastAsiaTheme="minorHAnsi"/>
          <w:b/>
          <w:sz w:val="22"/>
          <w:szCs w:val="22"/>
          <w:lang w:eastAsia="en-US"/>
        </w:rPr>
        <w:t>привело к недоплате пенсии,</w:t>
      </w:r>
      <w:r w:rsidR="00D71D26" w:rsidRPr="000B2633">
        <w:rPr>
          <w:rFonts w:eastAsiaTheme="minorHAnsi"/>
          <w:sz w:val="22"/>
          <w:szCs w:val="22"/>
          <w:lang w:eastAsia="en-US"/>
        </w:rPr>
        <w:t xml:space="preserve"> как по текущим выплатам, так и при перерасчете пенсии в связи с индексацией расходов по оплате труда (пункт 2.1 Порядка);</w:t>
      </w:r>
    </w:p>
    <w:p w:rsidR="00D71D26" w:rsidRPr="000B2633" w:rsidRDefault="008F15F9" w:rsidP="00D71D26">
      <w:pPr>
        <w:ind w:firstLine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D71D26" w:rsidRPr="000B2633">
        <w:rPr>
          <w:rFonts w:eastAsiaTheme="minorHAnsi"/>
          <w:b/>
          <w:sz w:val="22"/>
          <w:szCs w:val="22"/>
          <w:lang w:eastAsia="en-US"/>
        </w:rPr>
        <w:t>.5)</w:t>
      </w:r>
      <w:r w:rsidR="00D71D26" w:rsidRPr="000B2633">
        <w:rPr>
          <w:rFonts w:eastAsiaTheme="minorHAnsi"/>
          <w:sz w:val="22"/>
          <w:szCs w:val="22"/>
          <w:lang w:eastAsia="en-US"/>
        </w:rPr>
        <w:t xml:space="preserve"> в случаях приостановления или прекращения выплаты пенсии не оформляется соответствующее решение по форме, утвержденной Приложением № 5;</w:t>
      </w:r>
    </w:p>
    <w:p w:rsidR="00D71D26" w:rsidRPr="000B2633" w:rsidRDefault="008F15F9" w:rsidP="00D71D26">
      <w:pPr>
        <w:autoSpaceDE w:val="0"/>
        <w:autoSpaceDN w:val="0"/>
        <w:adjustRightInd w:val="0"/>
        <w:spacing w:line="259" w:lineRule="auto"/>
        <w:ind w:firstLine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2</w:t>
      </w:r>
      <w:r w:rsidR="00D71D26" w:rsidRPr="000B2633">
        <w:rPr>
          <w:rFonts w:eastAsiaTheme="minorHAnsi"/>
          <w:b/>
          <w:sz w:val="22"/>
          <w:szCs w:val="22"/>
          <w:lang w:eastAsia="en-US"/>
        </w:rPr>
        <w:t>.6)</w:t>
      </w:r>
      <w:r w:rsidR="00D71D26" w:rsidRPr="000B2633">
        <w:rPr>
          <w:rFonts w:eastAsiaTheme="minorHAnsi"/>
          <w:sz w:val="22"/>
          <w:szCs w:val="22"/>
          <w:lang w:eastAsia="en-US"/>
        </w:rPr>
        <w:t xml:space="preserve">   при перерасчете пенсии с 01.11.2019г. в связи с индексацией расходов по оплате труда, в отношении всех получателей не оформлены Справки о месячном денежном содержании (Приложение № 3), что является базой для пересчета пенсии; </w:t>
      </w:r>
    </w:p>
    <w:p w:rsidR="00D71D26" w:rsidRPr="000B2633" w:rsidRDefault="008F15F9" w:rsidP="00D71D26">
      <w:pPr>
        <w:ind w:firstLine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3</w:t>
      </w:r>
      <w:r w:rsidR="00D71D26" w:rsidRPr="000B2633">
        <w:rPr>
          <w:rFonts w:eastAsiaTheme="minorHAnsi"/>
          <w:b/>
          <w:sz w:val="22"/>
          <w:szCs w:val="22"/>
          <w:lang w:eastAsia="en-US"/>
        </w:rPr>
        <w:t>)</w:t>
      </w:r>
      <w:r w:rsidR="00D71D26" w:rsidRPr="000B2633">
        <w:rPr>
          <w:rFonts w:eastAsiaTheme="minorHAnsi"/>
          <w:sz w:val="22"/>
          <w:szCs w:val="22"/>
          <w:lang w:eastAsia="en-US"/>
        </w:rPr>
        <w:t xml:space="preserve"> «Порядком назначения, выплаты и финансирования пенсии за выслугу лет муниципальным служащим органов местного самоуправления м.о. Кандалакшский район» от 27.04.2011 № 382 не урегулированы вопросы прекращения пенсии в случае смерти получателя пенсии в части источника получения информации о данном факте; </w:t>
      </w:r>
    </w:p>
    <w:p w:rsidR="00D71D26" w:rsidRPr="00BB1293" w:rsidRDefault="008F15F9" w:rsidP="00D71D26">
      <w:pPr>
        <w:ind w:firstLine="0"/>
        <w:jc w:val="both"/>
        <w:rPr>
          <w:sz w:val="22"/>
          <w:szCs w:val="22"/>
        </w:rPr>
      </w:pPr>
      <w:r>
        <w:rPr>
          <w:rFonts w:eastAsiaTheme="minorHAnsi"/>
          <w:b/>
          <w:sz w:val="22"/>
          <w:szCs w:val="22"/>
          <w:lang w:eastAsia="en-US"/>
        </w:rPr>
        <w:t>4</w:t>
      </w:r>
      <w:r w:rsidR="00D71D26" w:rsidRPr="000B2633">
        <w:rPr>
          <w:rFonts w:eastAsiaTheme="minorHAnsi"/>
          <w:b/>
          <w:sz w:val="22"/>
          <w:szCs w:val="22"/>
          <w:lang w:eastAsia="en-US"/>
        </w:rPr>
        <w:t>)</w:t>
      </w:r>
      <w:r w:rsidR="00D71D26" w:rsidRPr="000B2633">
        <w:rPr>
          <w:rFonts w:eastAsiaTheme="minorHAnsi"/>
          <w:sz w:val="22"/>
          <w:szCs w:val="22"/>
          <w:lang w:eastAsia="en-US"/>
        </w:rPr>
        <w:t xml:space="preserve"> в нарушение административного регламента </w:t>
      </w:r>
      <w:r w:rsidR="00D71D26" w:rsidRPr="000B2633">
        <w:rPr>
          <w:sz w:val="22"/>
          <w:szCs w:val="22"/>
        </w:rPr>
        <w:t xml:space="preserve">предоставления муниципальной услуги «Назначение и выплата пенсии за выслугу лет муниципальным служащим» (утвержден постановлением администрации </w:t>
      </w:r>
      <w:r w:rsidR="00D71D26" w:rsidRPr="000B2633">
        <w:rPr>
          <w:b/>
          <w:sz w:val="22"/>
          <w:szCs w:val="22"/>
        </w:rPr>
        <w:t xml:space="preserve">от 06.08.2012 № 1231) </w:t>
      </w:r>
      <w:r w:rsidR="00D71D26" w:rsidRPr="000B2633">
        <w:rPr>
          <w:sz w:val="22"/>
          <w:szCs w:val="22"/>
        </w:rPr>
        <w:t xml:space="preserve">в отдельных случаях в личных делах </w:t>
      </w:r>
      <w:r w:rsidR="00D71D26" w:rsidRPr="00BB1293">
        <w:rPr>
          <w:sz w:val="22"/>
          <w:szCs w:val="22"/>
        </w:rPr>
        <w:t>получателей:</w:t>
      </w:r>
    </w:p>
    <w:p w:rsidR="00D71D26" w:rsidRPr="00BB1293" w:rsidRDefault="00D71D26" w:rsidP="00D71D26">
      <w:pPr>
        <w:ind w:firstLine="0"/>
        <w:jc w:val="both"/>
        <w:rPr>
          <w:sz w:val="22"/>
          <w:szCs w:val="22"/>
        </w:rPr>
      </w:pPr>
      <w:r w:rsidRPr="00BB1293">
        <w:rPr>
          <w:sz w:val="22"/>
          <w:szCs w:val="22"/>
        </w:rPr>
        <w:t>-  неполно ведется опись документов, находящихся в деле;</w:t>
      </w:r>
    </w:p>
    <w:p w:rsidR="00D71D26" w:rsidRPr="00BB1293" w:rsidRDefault="00D71D26" w:rsidP="00D71D26">
      <w:pPr>
        <w:ind w:firstLine="0"/>
        <w:jc w:val="both"/>
        <w:rPr>
          <w:sz w:val="22"/>
          <w:szCs w:val="22"/>
        </w:rPr>
      </w:pPr>
      <w:r w:rsidRPr="00BB1293">
        <w:rPr>
          <w:sz w:val="22"/>
          <w:szCs w:val="22"/>
        </w:rPr>
        <w:t xml:space="preserve">- в личных делах отсутствует опись документов и первый экземпляр решения об определении размера пенсии за выслугу лет. </w:t>
      </w:r>
    </w:p>
    <w:p w:rsidR="00513EFF" w:rsidRPr="00BB1293" w:rsidRDefault="00513EFF" w:rsidP="00513EFF">
      <w:pPr>
        <w:suppressAutoHyphens/>
        <w:ind w:right="96"/>
        <w:jc w:val="both"/>
        <w:rPr>
          <w:rFonts w:ascii="a_Timer" w:hAnsi="a_Timer"/>
          <w:sz w:val="22"/>
          <w:szCs w:val="22"/>
          <w:lang w:eastAsia="ar-SA"/>
        </w:rPr>
      </w:pPr>
    </w:p>
    <w:p w:rsidR="00513EFF" w:rsidRPr="00BB1293" w:rsidRDefault="00513EFF" w:rsidP="00513EFF">
      <w:pPr>
        <w:ind w:firstLine="708"/>
        <w:jc w:val="both"/>
        <w:outlineLvl w:val="4"/>
        <w:rPr>
          <w:sz w:val="22"/>
          <w:szCs w:val="22"/>
        </w:rPr>
      </w:pPr>
      <w:r w:rsidRPr="00BB1293">
        <w:rPr>
          <w:b/>
          <w:sz w:val="22"/>
          <w:szCs w:val="22"/>
        </w:rPr>
        <w:t xml:space="preserve">Всего </w:t>
      </w:r>
      <w:r w:rsidR="008F15F9" w:rsidRPr="00BB1293">
        <w:rPr>
          <w:b/>
          <w:sz w:val="22"/>
          <w:szCs w:val="22"/>
        </w:rPr>
        <w:t>сумма</w:t>
      </w:r>
      <w:r w:rsidRPr="00BB1293">
        <w:rPr>
          <w:b/>
          <w:sz w:val="22"/>
          <w:szCs w:val="22"/>
        </w:rPr>
        <w:t xml:space="preserve"> финансовых нарушений за период проверки 2018-2019г.г. составил</w:t>
      </w:r>
      <w:r w:rsidR="008F15F9" w:rsidRPr="00BB1293">
        <w:rPr>
          <w:b/>
          <w:sz w:val="22"/>
          <w:szCs w:val="22"/>
        </w:rPr>
        <w:t>а</w:t>
      </w:r>
      <w:r w:rsidRPr="00BB1293">
        <w:rPr>
          <w:b/>
          <w:sz w:val="22"/>
          <w:szCs w:val="22"/>
        </w:rPr>
        <w:t xml:space="preserve"> 15 508,82 рублей, </w:t>
      </w:r>
      <w:r w:rsidRPr="00BB1293">
        <w:rPr>
          <w:sz w:val="22"/>
          <w:szCs w:val="22"/>
        </w:rPr>
        <w:t>в том числе:</w:t>
      </w:r>
    </w:p>
    <w:p w:rsidR="00513EFF" w:rsidRPr="00BB1293" w:rsidRDefault="00513EFF" w:rsidP="00513EFF">
      <w:pPr>
        <w:ind w:firstLine="708"/>
        <w:jc w:val="both"/>
        <w:outlineLvl w:val="4"/>
        <w:rPr>
          <w:sz w:val="22"/>
          <w:szCs w:val="22"/>
        </w:rPr>
      </w:pPr>
      <w:r w:rsidRPr="00BB1293">
        <w:rPr>
          <w:sz w:val="22"/>
          <w:szCs w:val="22"/>
        </w:rPr>
        <w:t xml:space="preserve">- </w:t>
      </w:r>
      <w:r w:rsidR="008F15F9" w:rsidRPr="00BB1293">
        <w:rPr>
          <w:sz w:val="22"/>
          <w:szCs w:val="22"/>
        </w:rPr>
        <w:t>недоплата пенсий на сумму 9 270,66 рублей;</w:t>
      </w:r>
    </w:p>
    <w:p w:rsidR="008F15F9" w:rsidRPr="00BB1293" w:rsidRDefault="008F15F9" w:rsidP="00513EFF">
      <w:pPr>
        <w:ind w:firstLine="708"/>
        <w:jc w:val="both"/>
        <w:outlineLvl w:val="4"/>
        <w:rPr>
          <w:sz w:val="22"/>
          <w:szCs w:val="22"/>
        </w:rPr>
      </w:pPr>
      <w:r w:rsidRPr="00BB1293">
        <w:rPr>
          <w:sz w:val="22"/>
          <w:szCs w:val="22"/>
        </w:rPr>
        <w:t>- неправомерные выплаты на сумму 6 238,16 рублей.</w:t>
      </w:r>
    </w:p>
    <w:p w:rsidR="00513EFF" w:rsidRPr="00BB1293" w:rsidRDefault="00513EFF" w:rsidP="00D71D26">
      <w:pPr>
        <w:suppressAutoHyphens/>
        <w:ind w:right="96" w:firstLine="708"/>
        <w:jc w:val="both"/>
        <w:rPr>
          <w:rFonts w:ascii="a_Timer" w:hAnsi="a_Timer"/>
          <w:sz w:val="22"/>
          <w:szCs w:val="22"/>
          <w:lang w:eastAsia="ar-SA"/>
        </w:rPr>
      </w:pPr>
    </w:p>
    <w:p w:rsidR="00D71D26" w:rsidRPr="00BB1293" w:rsidRDefault="00D71D26" w:rsidP="00D71D26">
      <w:pPr>
        <w:suppressAutoHyphens/>
        <w:ind w:right="96" w:firstLine="708"/>
        <w:jc w:val="both"/>
        <w:rPr>
          <w:rFonts w:ascii="a_Timer" w:hAnsi="a_Timer"/>
          <w:sz w:val="22"/>
          <w:szCs w:val="22"/>
          <w:lang w:eastAsia="ar-SA"/>
        </w:rPr>
      </w:pPr>
    </w:p>
    <w:p w:rsidR="008E5B80" w:rsidRPr="00BB1293" w:rsidRDefault="00BC2551" w:rsidP="00BB1293">
      <w:pPr>
        <w:ind w:firstLine="0"/>
        <w:jc w:val="both"/>
        <w:outlineLvl w:val="4"/>
        <w:rPr>
          <w:sz w:val="22"/>
          <w:szCs w:val="22"/>
        </w:rPr>
      </w:pPr>
      <w:r w:rsidRPr="00BB1293">
        <w:rPr>
          <w:b/>
          <w:bCs/>
          <w:iCs/>
          <w:sz w:val="22"/>
          <w:szCs w:val="22"/>
        </w:rPr>
        <w:t xml:space="preserve">             </w:t>
      </w:r>
      <w:r w:rsidR="008E5B80" w:rsidRPr="00BB1293">
        <w:rPr>
          <w:sz w:val="22"/>
          <w:szCs w:val="22"/>
        </w:rPr>
        <w:t xml:space="preserve">Для принятия мер реагирования по устранению выявленных нарушений, </w:t>
      </w:r>
      <w:r w:rsidR="008E5B80" w:rsidRPr="00BB1293">
        <w:rPr>
          <w:bCs/>
          <w:sz w:val="22"/>
          <w:szCs w:val="22"/>
        </w:rPr>
        <w:t xml:space="preserve">а также причин и условий выявленных нарушений, </w:t>
      </w:r>
      <w:r w:rsidR="008E5B80" w:rsidRPr="00BB1293">
        <w:rPr>
          <w:sz w:val="22"/>
          <w:szCs w:val="22"/>
        </w:rPr>
        <w:t xml:space="preserve">в адрес администрации муниципального образования </w:t>
      </w:r>
      <w:r w:rsidR="004D46DD" w:rsidRPr="00BB1293">
        <w:rPr>
          <w:sz w:val="22"/>
          <w:szCs w:val="22"/>
        </w:rPr>
        <w:t xml:space="preserve">Кандалакшский район </w:t>
      </w:r>
      <w:r w:rsidR="008E5B80" w:rsidRPr="00BB1293">
        <w:rPr>
          <w:sz w:val="22"/>
          <w:szCs w:val="22"/>
        </w:rPr>
        <w:t>вынесено Представление от 0</w:t>
      </w:r>
      <w:r w:rsidR="00BB1293" w:rsidRPr="00BB1293">
        <w:rPr>
          <w:sz w:val="22"/>
          <w:szCs w:val="22"/>
        </w:rPr>
        <w:t>3</w:t>
      </w:r>
      <w:r w:rsidR="008E5B80" w:rsidRPr="00BB1293">
        <w:rPr>
          <w:sz w:val="22"/>
          <w:szCs w:val="22"/>
        </w:rPr>
        <w:t>.0</w:t>
      </w:r>
      <w:r w:rsidR="00BB1293" w:rsidRPr="00BB1293">
        <w:rPr>
          <w:sz w:val="22"/>
          <w:szCs w:val="22"/>
        </w:rPr>
        <w:t>9</w:t>
      </w:r>
      <w:r w:rsidR="008E5B80" w:rsidRPr="00BB1293">
        <w:rPr>
          <w:sz w:val="22"/>
          <w:szCs w:val="22"/>
        </w:rPr>
        <w:t xml:space="preserve">.2020 № </w:t>
      </w:r>
      <w:r w:rsidR="00BB1293" w:rsidRPr="00BB1293">
        <w:rPr>
          <w:sz w:val="22"/>
          <w:szCs w:val="22"/>
        </w:rPr>
        <w:t>2</w:t>
      </w:r>
      <w:r w:rsidR="008E5B80" w:rsidRPr="00BB1293">
        <w:rPr>
          <w:sz w:val="22"/>
          <w:szCs w:val="22"/>
        </w:rPr>
        <w:t>.</w:t>
      </w:r>
    </w:p>
    <w:p w:rsidR="008E5B80" w:rsidRPr="00BB1293" w:rsidRDefault="008E5B80" w:rsidP="008E5B80">
      <w:pPr>
        <w:pStyle w:val="a3"/>
        <w:tabs>
          <w:tab w:val="left" w:pos="0"/>
          <w:tab w:val="left" w:pos="709"/>
        </w:tabs>
        <w:spacing w:after="0" w:line="240" w:lineRule="auto"/>
        <w:ind w:left="0" w:right="20" w:firstLine="426"/>
        <w:jc w:val="both"/>
        <w:rPr>
          <w:color w:val="FF0000"/>
        </w:rPr>
      </w:pPr>
    </w:p>
    <w:p w:rsidR="008E5B80" w:rsidRPr="000B2633" w:rsidRDefault="008E5B80" w:rsidP="008E5B80">
      <w:pPr>
        <w:pStyle w:val="a3"/>
        <w:tabs>
          <w:tab w:val="left" w:pos="0"/>
          <w:tab w:val="left" w:pos="709"/>
        </w:tabs>
        <w:spacing w:after="0" w:line="240" w:lineRule="auto"/>
        <w:ind w:left="0" w:right="20" w:firstLine="426"/>
        <w:jc w:val="both"/>
        <w:rPr>
          <w:color w:val="FF0000"/>
        </w:rPr>
      </w:pPr>
    </w:p>
    <w:p w:rsidR="008E5B80" w:rsidRPr="000B2633" w:rsidRDefault="008E5B80" w:rsidP="008E5B80">
      <w:pPr>
        <w:ind w:firstLine="567"/>
        <w:jc w:val="both"/>
        <w:rPr>
          <w:sz w:val="22"/>
          <w:szCs w:val="22"/>
        </w:rPr>
      </w:pPr>
    </w:p>
    <w:p w:rsidR="008E5B80" w:rsidRPr="000B2633" w:rsidRDefault="008E5B80" w:rsidP="004D7357">
      <w:pPr>
        <w:ind w:firstLine="567"/>
        <w:jc w:val="both"/>
        <w:rPr>
          <w:sz w:val="22"/>
          <w:szCs w:val="22"/>
        </w:rPr>
      </w:pPr>
      <w:r w:rsidRPr="000B2633">
        <w:rPr>
          <w:sz w:val="22"/>
          <w:szCs w:val="22"/>
        </w:rPr>
        <w:t>Председател</w:t>
      </w:r>
      <w:r w:rsidR="004D46DD" w:rsidRPr="000B2633">
        <w:rPr>
          <w:sz w:val="22"/>
          <w:szCs w:val="22"/>
        </w:rPr>
        <w:t>ь</w:t>
      </w:r>
      <w:r w:rsidRPr="000B2633">
        <w:rPr>
          <w:sz w:val="22"/>
          <w:szCs w:val="22"/>
        </w:rPr>
        <w:t xml:space="preserve">                                                                                     Н.</w:t>
      </w:r>
      <w:r w:rsidR="004D46DD" w:rsidRPr="000B2633">
        <w:rPr>
          <w:sz w:val="22"/>
          <w:szCs w:val="22"/>
        </w:rPr>
        <w:t>А</w:t>
      </w:r>
      <w:r w:rsidRPr="000B2633">
        <w:rPr>
          <w:sz w:val="22"/>
          <w:szCs w:val="22"/>
        </w:rPr>
        <w:t xml:space="preserve"> </w:t>
      </w:r>
      <w:r w:rsidR="004D46DD" w:rsidRPr="000B2633">
        <w:rPr>
          <w:sz w:val="22"/>
          <w:szCs w:val="22"/>
        </w:rPr>
        <w:t>М</w:t>
      </w:r>
      <w:r w:rsidR="00D71D26" w:rsidRPr="000B2633">
        <w:rPr>
          <w:sz w:val="22"/>
          <w:szCs w:val="22"/>
        </w:rPr>
        <w:t>и</w:t>
      </w:r>
      <w:r w:rsidR="004D46DD" w:rsidRPr="000B2633">
        <w:rPr>
          <w:sz w:val="22"/>
          <w:szCs w:val="22"/>
        </w:rPr>
        <w:t>левская</w:t>
      </w:r>
    </w:p>
    <w:p w:rsidR="00E70321" w:rsidRPr="000B2633" w:rsidRDefault="00E70321" w:rsidP="008E5B80">
      <w:pPr>
        <w:ind w:right="-6"/>
        <w:jc w:val="both"/>
        <w:rPr>
          <w:sz w:val="22"/>
          <w:szCs w:val="22"/>
        </w:rPr>
      </w:pPr>
    </w:p>
    <w:sectPr w:rsidR="00E70321" w:rsidRPr="000B2633" w:rsidSect="004D7357">
      <w:footerReference w:type="default" r:id="rId13"/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3EC" w:rsidRDefault="005773EC" w:rsidP="00152ACD">
      <w:r>
        <w:separator/>
      </w:r>
    </w:p>
  </w:endnote>
  <w:endnote w:type="continuationSeparator" w:id="0">
    <w:p w:rsidR="005773EC" w:rsidRDefault="005773EC" w:rsidP="00152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Timer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1062822"/>
      <w:docPartObj>
        <w:docPartGallery w:val="Page Numbers (Bottom of Page)"/>
        <w:docPartUnique/>
      </w:docPartObj>
    </w:sdtPr>
    <w:sdtEndPr/>
    <w:sdtContent>
      <w:p w:rsidR="005773EC" w:rsidRDefault="005773EC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340">
          <w:rPr>
            <w:noProof/>
          </w:rPr>
          <w:t>5</w:t>
        </w:r>
        <w:r>
          <w:fldChar w:fldCharType="end"/>
        </w:r>
      </w:p>
    </w:sdtContent>
  </w:sdt>
  <w:p w:rsidR="005773EC" w:rsidRDefault="005773E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3EC" w:rsidRDefault="005773EC" w:rsidP="00152ACD">
      <w:r>
        <w:separator/>
      </w:r>
    </w:p>
  </w:footnote>
  <w:footnote w:type="continuationSeparator" w:id="0">
    <w:p w:rsidR="005773EC" w:rsidRDefault="005773EC" w:rsidP="00152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3E50"/>
    <w:multiLevelType w:val="hybridMultilevel"/>
    <w:tmpl w:val="9460A4B2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85A85"/>
    <w:multiLevelType w:val="hybridMultilevel"/>
    <w:tmpl w:val="DA14C364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F5378"/>
    <w:multiLevelType w:val="hybridMultilevel"/>
    <w:tmpl w:val="E648075C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F2A70"/>
    <w:multiLevelType w:val="hybridMultilevel"/>
    <w:tmpl w:val="7076BC6C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36E73"/>
    <w:multiLevelType w:val="hybridMultilevel"/>
    <w:tmpl w:val="E62E22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E35CB"/>
    <w:multiLevelType w:val="hybridMultilevel"/>
    <w:tmpl w:val="EB500A7E"/>
    <w:lvl w:ilvl="0" w:tplc="D7824C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81F8B"/>
    <w:multiLevelType w:val="hybridMultilevel"/>
    <w:tmpl w:val="E2987176"/>
    <w:lvl w:ilvl="0" w:tplc="9A2653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340392F"/>
    <w:multiLevelType w:val="hybridMultilevel"/>
    <w:tmpl w:val="16EA7440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0040D"/>
    <w:multiLevelType w:val="hybridMultilevel"/>
    <w:tmpl w:val="5EDCBA8C"/>
    <w:lvl w:ilvl="0" w:tplc="1B946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51E1F"/>
    <w:multiLevelType w:val="hybridMultilevel"/>
    <w:tmpl w:val="C326391E"/>
    <w:lvl w:ilvl="0" w:tplc="796494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493DA3"/>
    <w:multiLevelType w:val="hybridMultilevel"/>
    <w:tmpl w:val="04F20550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866C2"/>
    <w:multiLevelType w:val="hybridMultilevel"/>
    <w:tmpl w:val="9488CD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B6459B"/>
    <w:multiLevelType w:val="hybridMultilevel"/>
    <w:tmpl w:val="911A10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F349D7"/>
    <w:multiLevelType w:val="hybridMultilevel"/>
    <w:tmpl w:val="1F6A816C"/>
    <w:lvl w:ilvl="0" w:tplc="A93E62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26256"/>
    <w:multiLevelType w:val="hybridMultilevel"/>
    <w:tmpl w:val="90BAAC2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25A26015"/>
    <w:multiLevelType w:val="hybridMultilevel"/>
    <w:tmpl w:val="F290003A"/>
    <w:lvl w:ilvl="0" w:tplc="2CF061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E021C"/>
    <w:multiLevelType w:val="hybridMultilevel"/>
    <w:tmpl w:val="2484639E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956EFA"/>
    <w:multiLevelType w:val="hybridMultilevel"/>
    <w:tmpl w:val="FDD459C6"/>
    <w:lvl w:ilvl="0" w:tplc="2F2AEDE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2DF426A4"/>
    <w:multiLevelType w:val="hybridMultilevel"/>
    <w:tmpl w:val="1662FD32"/>
    <w:lvl w:ilvl="0" w:tplc="79649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A6993"/>
    <w:multiLevelType w:val="hybridMultilevel"/>
    <w:tmpl w:val="A0F45B30"/>
    <w:lvl w:ilvl="0" w:tplc="B33227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E0511A"/>
    <w:multiLevelType w:val="hybridMultilevel"/>
    <w:tmpl w:val="A8F8C0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9B26B7"/>
    <w:multiLevelType w:val="hybridMultilevel"/>
    <w:tmpl w:val="72C204D8"/>
    <w:lvl w:ilvl="0" w:tplc="2F2AEDEA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>
    <w:nsid w:val="4E1C3D0F"/>
    <w:multiLevelType w:val="hybridMultilevel"/>
    <w:tmpl w:val="3F9C9EB2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F77A1"/>
    <w:multiLevelType w:val="hybridMultilevel"/>
    <w:tmpl w:val="7750C2C0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0E3CED"/>
    <w:multiLevelType w:val="hybridMultilevel"/>
    <w:tmpl w:val="7768702A"/>
    <w:lvl w:ilvl="0" w:tplc="83DE5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1C3395"/>
    <w:multiLevelType w:val="hybridMultilevel"/>
    <w:tmpl w:val="3530F362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BD4B51"/>
    <w:multiLevelType w:val="hybridMultilevel"/>
    <w:tmpl w:val="065423C2"/>
    <w:lvl w:ilvl="0" w:tplc="4CD4DCD2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436282E"/>
    <w:multiLevelType w:val="hybridMultilevel"/>
    <w:tmpl w:val="73642D66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5246DA"/>
    <w:multiLevelType w:val="hybridMultilevel"/>
    <w:tmpl w:val="713C8382"/>
    <w:lvl w:ilvl="0" w:tplc="37784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A4571"/>
    <w:multiLevelType w:val="hybridMultilevel"/>
    <w:tmpl w:val="773473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6B4123"/>
    <w:multiLevelType w:val="hybridMultilevel"/>
    <w:tmpl w:val="2C5C098C"/>
    <w:lvl w:ilvl="0" w:tplc="19401B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D864DB"/>
    <w:multiLevelType w:val="hybridMultilevel"/>
    <w:tmpl w:val="D6F28F18"/>
    <w:lvl w:ilvl="0" w:tplc="33C45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E3938"/>
    <w:multiLevelType w:val="hybridMultilevel"/>
    <w:tmpl w:val="42CAC3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C4F16"/>
    <w:multiLevelType w:val="hybridMultilevel"/>
    <w:tmpl w:val="C2C0D200"/>
    <w:lvl w:ilvl="0" w:tplc="E69EF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8"/>
  </w:num>
  <w:num w:numId="4">
    <w:abstractNumId w:val="18"/>
  </w:num>
  <w:num w:numId="5">
    <w:abstractNumId w:val="7"/>
  </w:num>
  <w:num w:numId="6">
    <w:abstractNumId w:val="17"/>
  </w:num>
  <w:num w:numId="7">
    <w:abstractNumId w:val="24"/>
  </w:num>
  <w:num w:numId="8">
    <w:abstractNumId w:val="31"/>
  </w:num>
  <w:num w:numId="9">
    <w:abstractNumId w:val="21"/>
  </w:num>
  <w:num w:numId="10">
    <w:abstractNumId w:val="26"/>
  </w:num>
  <w:num w:numId="11">
    <w:abstractNumId w:val="3"/>
  </w:num>
  <w:num w:numId="12">
    <w:abstractNumId w:val="33"/>
  </w:num>
  <w:num w:numId="13">
    <w:abstractNumId w:val="5"/>
  </w:num>
  <w:num w:numId="14">
    <w:abstractNumId w:val="1"/>
  </w:num>
  <w:num w:numId="15">
    <w:abstractNumId w:val="8"/>
  </w:num>
  <w:num w:numId="16">
    <w:abstractNumId w:val="19"/>
  </w:num>
  <w:num w:numId="17">
    <w:abstractNumId w:val="30"/>
  </w:num>
  <w:num w:numId="18">
    <w:abstractNumId w:val="2"/>
  </w:num>
  <w:num w:numId="19">
    <w:abstractNumId w:val="22"/>
  </w:num>
  <w:num w:numId="20">
    <w:abstractNumId w:val="16"/>
  </w:num>
  <w:num w:numId="21">
    <w:abstractNumId w:val="10"/>
  </w:num>
  <w:num w:numId="22">
    <w:abstractNumId w:val="27"/>
  </w:num>
  <w:num w:numId="23">
    <w:abstractNumId w:val="0"/>
  </w:num>
  <w:num w:numId="24">
    <w:abstractNumId w:val="25"/>
  </w:num>
  <w:num w:numId="25">
    <w:abstractNumId w:val="23"/>
  </w:num>
  <w:num w:numId="26">
    <w:abstractNumId w:val="6"/>
  </w:num>
  <w:num w:numId="27">
    <w:abstractNumId w:val="14"/>
  </w:num>
  <w:num w:numId="28">
    <w:abstractNumId w:val="20"/>
  </w:num>
  <w:num w:numId="29">
    <w:abstractNumId w:val="15"/>
  </w:num>
  <w:num w:numId="30">
    <w:abstractNumId w:val="12"/>
  </w:num>
  <w:num w:numId="31">
    <w:abstractNumId w:val="32"/>
  </w:num>
  <w:num w:numId="32">
    <w:abstractNumId w:val="4"/>
  </w:num>
  <w:num w:numId="33">
    <w:abstractNumId w:val="11"/>
  </w:num>
  <w:num w:numId="34">
    <w:abstractNumId w:val="2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4E7"/>
    <w:rsid w:val="000018DA"/>
    <w:rsid w:val="00011E62"/>
    <w:rsid w:val="00034520"/>
    <w:rsid w:val="00043B9D"/>
    <w:rsid w:val="000440C4"/>
    <w:rsid w:val="00046C6F"/>
    <w:rsid w:val="000653E0"/>
    <w:rsid w:val="00075BCC"/>
    <w:rsid w:val="000801C3"/>
    <w:rsid w:val="000928BA"/>
    <w:rsid w:val="00093EE4"/>
    <w:rsid w:val="0009430D"/>
    <w:rsid w:val="000951AB"/>
    <w:rsid w:val="000A396C"/>
    <w:rsid w:val="000A3E14"/>
    <w:rsid w:val="000A5481"/>
    <w:rsid w:val="000A7AD9"/>
    <w:rsid w:val="000B2633"/>
    <w:rsid w:val="000B3E82"/>
    <w:rsid w:val="000B55E2"/>
    <w:rsid w:val="000B6340"/>
    <w:rsid w:val="000B7B1B"/>
    <w:rsid w:val="000C0243"/>
    <w:rsid w:val="000C1695"/>
    <w:rsid w:val="000C1C58"/>
    <w:rsid w:val="000C545F"/>
    <w:rsid w:val="000C7346"/>
    <w:rsid w:val="000D3582"/>
    <w:rsid w:val="000F41C2"/>
    <w:rsid w:val="000F52EA"/>
    <w:rsid w:val="00100F3A"/>
    <w:rsid w:val="00103D91"/>
    <w:rsid w:val="001051F6"/>
    <w:rsid w:val="001151B3"/>
    <w:rsid w:val="001209B5"/>
    <w:rsid w:val="0013478B"/>
    <w:rsid w:val="0013662C"/>
    <w:rsid w:val="00137EEF"/>
    <w:rsid w:val="00147454"/>
    <w:rsid w:val="00152ACD"/>
    <w:rsid w:val="00153D61"/>
    <w:rsid w:val="00166962"/>
    <w:rsid w:val="0017193A"/>
    <w:rsid w:val="0017389E"/>
    <w:rsid w:val="0017484D"/>
    <w:rsid w:val="00174E6D"/>
    <w:rsid w:val="00176D36"/>
    <w:rsid w:val="00180585"/>
    <w:rsid w:val="001917D8"/>
    <w:rsid w:val="00193229"/>
    <w:rsid w:val="00195A2D"/>
    <w:rsid w:val="0019711D"/>
    <w:rsid w:val="001A4B11"/>
    <w:rsid w:val="001A5778"/>
    <w:rsid w:val="001B3672"/>
    <w:rsid w:val="001F2B9C"/>
    <w:rsid w:val="001F3028"/>
    <w:rsid w:val="002034CA"/>
    <w:rsid w:val="00203711"/>
    <w:rsid w:val="00204DFF"/>
    <w:rsid w:val="002151FB"/>
    <w:rsid w:val="00215EB1"/>
    <w:rsid w:val="0022756F"/>
    <w:rsid w:val="00231C6A"/>
    <w:rsid w:val="00232019"/>
    <w:rsid w:val="00232B6F"/>
    <w:rsid w:val="00242953"/>
    <w:rsid w:val="002434C1"/>
    <w:rsid w:val="00245E50"/>
    <w:rsid w:val="00247BAE"/>
    <w:rsid w:val="0025124D"/>
    <w:rsid w:val="00252B34"/>
    <w:rsid w:val="002572A5"/>
    <w:rsid w:val="00260C99"/>
    <w:rsid w:val="00270D2F"/>
    <w:rsid w:val="00271F21"/>
    <w:rsid w:val="00272559"/>
    <w:rsid w:val="00273416"/>
    <w:rsid w:val="0028197E"/>
    <w:rsid w:val="002A4203"/>
    <w:rsid w:val="002B5AF7"/>
    <w:rsid w:val="002B6EDB"/>
    <w:rsid w:val="002C1A26"/>
    <w:rsid w:val="002D2865"/>
    <w:rsid w:val="002E3264"/>
    <w:rsid w:val="002E32DD"/>
    <w:rsid w:val="00307591"/>
    <w:rsid w:val="00307AD3"/>
    <w:rsid w:val="00313751"/>
    <w:rsid w:val="00315D24"/>
    <w:rsid w:val="003343E9"/>
    <w:rsid w:val="0035285D"/>
    <w:rsid w:val="0035302A"/>
    <w:rsid w:val="00353E50"/>
    <w:rsid w:val="0036054D"/>
    <w:rsid w:val="0036245C"/>
    <w:rsid w:val="00371811"/>
    <w:rsid w:val="00373173"/>
    <w:rsid w:val="00375355"/>
    <w:rsid w:val="003755E7"/>
    <w:rsid w:val="00377CF3"/>
    <w:rsid w:val="003861DD"/>
    <w:rsid w:val="00386ED2"/>
    <w:rsid w:val="00387343"/>
    <w:rsid w:val="00391AA2"/>
    <w:rsid w:val="003A32D7"/>
    <w:rsid w:val="003A7570"/>
    <w:rsid w:val="003B6712"/>
    <w:rsid w:val="003C06B6"/>
    <w:rsid w:val="003C0B78"/>
    <w:rsid w:val="003C1FC3"/>
    <w:rsid w:val="003C473D"/>
    <w:rsid w:val="003E07A4"/>
    <w:rsid w:val="003F4B1E"/>
    <w:rsid w:val="003F7689"/>
    <w:rsid w:val="00405B8D"/>
    <w:rsid w:val="00411F60"/>
    <w:rsid w:val="004129CE"/>
    <w:rsid w:val="00416F05"/>
    <w:rsid w:val="00423BBF"/>
    <w:rsid w:val="00434325"/>
    <w:rsid w:val="00434B11"/>
    <w:rsid w:val="00436BFF"/>
    <w:rsid w:val="00441498"/>
    <w:rsid w:val="0044196D"/>
    <w:rsid w:val="00462147"/>
    <w:rsid w:val="0046315A"/>
    <w:rsid w:val="00466B63"/>
    <w:rsid w:val="00467B89"/>
    <w:rsid w:val="00474662"/>
    <w:rsid w:val="004767F3"/>
    <w:rsid w:val="004901B7"/>
    <w:rsid w:val="00496326"/>
    <w:rsid w:val="004967F5"/>
    <w:rsid w:val="004A27DA"/>
    <w:rsid w:val="004A326F"/>
    <w:rsid w:val="004A4062"/>
    <w:rsid w:val="004B31AE"/>
    <w:rsid w:val="004B509E"/>
    <w:rsid w:val="004C109A"/>
    <w:rsid w:val="004C1D4B"/>
    <w:rsid w:val="004D46DD"/>
    <w:rsid w:val="004D7357"/>
    <w:rsid w:val="004F3F2E"/>
    <w:rsid w:val="00502F4A"/>
    <w:rsid w:val="00503B6D"/>
    <w:rsid w:val="00510003"/>
    <w:rsid w:val="00511923"/>
    <w:rsid w:val="00513EFF"/>
    <w:rsid w:val="005309FA"/>
    <w:rsid w:val="00530B7C"/>
    <w:rsid w:val="00534918"/>
    <w:rsid w:val="005442FD"/>
    <w:rsid w:val="00544F4F"/>
    <w:rsid w:val="0055667D"/>
    <w:rsid w:val="005613DA"/>
    <w:rsid w:val="00570009"/>
    <w:rsid w:val="005773EC"/>
    <w:rsid w:val="005843E8"/>
    <w:rsid w:val="005A6DEA"/>
    <w:rsid w:val="005A7E2D"/>
    <w:rsid w:val="005B22DB"/>
    <w:rsid w:val="005B3835"/>
    <w:rsid w:val="005C204E"/>
    <w:rsid w:val="005C6E88"/>
    <w:rsid w:val="005E38D7"/>
    <w:rsid w:val="005E45B3"/>
    <w:rsid w:val="005F1CC2"/>
    <w:rsid w:val="006074EC"/>
    <w:rsid w:val="00610054"/>
    <w:rsid w:val="006200BA"/>
    <w:rsid w:val="00646227"/>
    <w:rsid w:val="00646300"/>
    <w:rsid w:val="0065539E"/>
    <w:rsid w:val="00663823"/>
    <w:rsid w:val="00665410"/>
    <w:rsid w:val="00666874"/>
    <w:rsid w:val="00670C3A"/>
    <w:rsid w:val="0067601D"/>
    <w:rsid w:val="00676794"/>
    <w:rsid w:val="006B4DEC"/>
    <w:rsid w:val="006C002D"/>
    <w:rsid w:val="006C1513"/>
    <w:rsid w:val="006D27B5"/>
    <w:rsid w:val="006E0D93"/>
    <w:rsid w:val="006F1992"/>
    <w:rsid w:val="006F46E0"/>
    <w:rsid w:val="006F7FF0"/>
    <w:rsid w:val="007017C2"/>
    <w:rsid w:val="00710053"/>
    <w:rsid w:val="007113D6"/>
    <w:rsid w:val="00717CD1"/>
    <w:rsid w:val="00727ACC"/>
    <w:rsid w:val="00740D64"/>
    <w:rsid w:val="00751580"/>
    <w:rsid w:val="007532E7"/>
    <w:rsid w:val="00756DDF"/>
    <w:rsid w:val="0077034D"/>
    <w:rsid w:val="00783D38"/>
    <w:rsid w:val="00790D6B"/>
    <w:rsid w:val="007A4EC7"/>
    <w:rsid w:val="007B72DA"/>
    <w:rsid w:val="007B7BE7"/>
    <w:rsid w:val="007C3220"/>
    <w:rsid w:val="007C6677"/>
    <w:rsid w:val="007D10D4"/>
    <w:rsid w:val="007F1CBB"/>
    <w:rsid w:val="007F6572"/>
    <w:rsid w:val="007F7255"/>
    <w:rsid w:val="007F7820"/>
    <w:rsid w:val="00800450"/>
    <w:rsid w:val="00801E30"/>
    <w:rsid w:val="00802229"/>
    <w:rsid w:val="00803716"/>
    <w:rsid w:val="008051F7"/>
    <w:rsid w:val="00810065"/>
    <w:rsid w:val="008120BE"/>
    <w:rsid w:val="008138A6"/>
    <w:rsid w:val="00820B15"/>
    <w:rsid w:val="008229BA"/>
    <w:rsid w:val="00831D5F"/>
    <w:rsid w:val="008340BF"/>
    <w:rsid w:val="00834DA4"/>
    <w:rsid w:val="00840D72"/>
    <w:rsid w:val="00856821"/>
    <w:rsid w:val="00864756"/>
    <w:rsid w:val="00866FE3"/>
    <w:rsid w:val="00870B4D"/>
    <w:rsid w:val="008859E5"/>
    <w:rsid w:val="00891BE5"/>
    <w:rsid w:val="0089233D"/>
    <w:rsid w:val="008A4501"/>
    <w:rsid w:val="008A646F"/>
    <w:rsid w:val="008C680D"/>
    <w:rsid w:val="008C71EB"/>
    <w:rsid w:val="008D0019"/>
    <w:rsid w:val="008D5C3A"/>
    <w:rsid w:val="008E2F32"/>
    <w:rsid w:val="008E5B80"/>
    <w:rsid w:val="008E7BA7"/>
    <w:rsid w:val="008F0064"/>
    <w:rsid w:val="008F15F9"/>
    <w:rsid w:val="008F6F41"/>
    <w:rsid w:val="0090168E"/>
    <w:rsid w:val="00910500"/>
    <w:rsid w:val="009209BC"/>
    <w:rsid w:val="00920DA1"/>
    <w:rsid w:val="00925E5F"/>
    <w:rsid w:val="00946716"/>
    <w:rsid w:val="00947708"/>
    <w:rsid w:val="00950500"/>
    <w:rsid w:val="00951ABB"/>
    <w:rsid w:val="009520B1"/>
    <w:rsid w:val="00960C1B"/>
    <w:rsid w:val="00976A27"/>
    <w:rsid w:val="0099168C"/>
    <w:rsid w:val="009A19B0"/>
    <w:rsid w:val="009A1A82"/>
    <w:rsid w:val="009B6B4C"/>
    <w:rsid w:val="009C16D5"/>
    <w:rsid w:val="009C2F55"/>
    <w:rsid w:val="009D316B"/>
    <w:rsid w:val="009D6014"/>
    <w:rsid w:val="009E4819"/>
    <w:rsid w:val="009F2543"/>
    <w:rsid w:val="009F6CE0"/>
    <w:rsid w:val="00A10E8C"/>
    <w:rsid w:val="00A11609"/>
    <w:rsid w:val="00A15B46"/>
    <w:rsid w:val="00A320B5"/>
    <w:rsid w:val="00A32113"/>
    <w:rsid w:val="00A63A6B"/>
    <w:rsid w:val="00A6721A"/>
    <w:rsid w:val="00A67962"/>
    <w:rsid w:val="00A67BAE"/>
    <w:rsid w:val="00A823B0"/>
    <w:rsid w:val="00A91485"/>
    <w:rsid w:val="00A927E8"/>
    <w:rsid w:val="00A94F27"/>
    <w:rsid w:val="00AA0DC0"/>
    <w:rsid w:val="00AC586F"/>
    <w:rsid w:val="00AD3691"/>
    <w:rsid w:val="00AD66EC"/>
    <w:rsid w:val="00AE2CC7"/>
    <w:rsid w:val="00AE6DEB"/>
    <w:rsid w:val="00AF2C3C"/>
    <w:rsid w:val="00AF75B3"/>
    <w:rsid w:val="00B001D0"/>
    <w:rsid w:val="00B02384"/>
    <w:rsid w:val="00B22351"/>
    <w:rsid w:val="00B2292B"/>
    <w:rsid w:val="00B27032"/>
    <w:rsid w:val="00B347FB"/>
    <w:rsid w:val="00B35460"/>
    <w:rsid w:val="00B5564E"/>
    <w:rsid w:val="00B66A90"/>
    <w:rsid w:val="00B70E40"/>
    <w:rsid w:val="00B7150A"/>
    <w:rsid w:val="00B83265"/>
    <w:rsid w:val="00B833B7"/>
    <w:rsid w:val="00B867FC"/>
    <w:rsid w:val="00B93867"/>
    <w:rsid w:val="00BA1381"/>
    <w:rsid w:val="00BA63F4"/>
    <w:rsid w:val="00BB1293"/>
    <w:rsid w:val="00BB3652"/>
    <w:rsid w:val="00BC1217"/>
    <w:rsid w:val="00BC2551"/>
    <w:rsid w:val="00BC31C8"/>
    <w:rsid w:val="00BC4043"/>
    <w:rsid w:val="00BC7C1D"/>
    <w:rsid w:val="00BD0562"/>
    <w:rsid w:val="00BD4721"/>
    <w:rsid w:val="00BE5482"/>
    <w:rsid w:val="00C04016"/>
    <w:rsid w:val="00C13236"/>
    <w:rsid w:val="00C141EB"/>
    <w:rsid w:val="00C308FD"/>
    <w:rsid w:val="00C50FA9"/>
    <w:rsid w:val="00C773BE"/>
    <w:rsid w:val="00C77ED5"/>
    <w:rsid w:val="00C80DBF"/>
    <w:rsid w:val="00C83892"/>
    <w:rsid w:val="00C84317"/>
    <w:rsid w:val="00C844E7"/>
    <w:rsid w:val="00C96BF6"/>
    <w:rsid w:val="00CA621F"/>
    <w:rsid w:val="00CA6BD9"/>
    <w:rsid w:val="00CB1884"/>
    <w:rsid w:val="00CB2984"/>
    <w:rsid w:val="00CB5D1B"/>
    <w:rsid w:val="00CD3558"/>
    <w:rsid w:val="00CE3639"/>
    <w:rsid w:val="00CE527B"/>
    <w:rsid w:val="00CF1FDB"/>
    <w:rsid w:val="00CF3592"/>
    <w:rsid w:val="00CF3AC3"/>
    <w:rsid w:val="00D04D6E"/>
    <w:rsid w:val="00D05548"/>
    <w:rsid w:val="00D11585"/>
    <w:rsid w:val="00D1262A"/>
    <w:rsid w:val="00D2070E"/>
    <w:rsid w:val="00D214D4"/>
    <w:rsid w:val="00D21A23"/>
    <w:rsid w:val="00D231CB"/>
    <w:rsid w:val="00D410C7"/>
    <w:rsid w:val="00D414A3"/>
    <w:rsid w:val="00D42233"/>
    <w:rsid w:val="00D54B01"/>
    <w:rsid w:val="00D60F9D"/>
    <w:rsid w:val="00D64EA1"/>
    <w:rsid w:val="00D706B7"/>
    <w:rsid w:val="00D71D26"/>
    <w:rsid w:val="00D71D61"/>
    <w:rsid w:val="00D735B3"/>
    <w:rsid w:val="00D74A9B"/>
    <w:rsid w:val="00D75266"/>
    <w:rsid w:val="00D80A9F"/>
    <w:rsid w:val="00D8159C"/>
    <w:rsid w:val="00D9276E"/>
    <w:rsid w:val="00DA0A62"/>
    <w:rsid w:val="00DA655A"/>
    <w:rsid w:val="00DA7C4D"/>
    <w:rsid w:val="00DB0854"/>
    <w:rsid w:val="00DB7F32"/>
    <w:rsid w:val="00DC0E5F"/>
    <w:rsid w:val="00DC32E1"/>
    <w:rsid w:val="00DD054C"/>
    <w:rsid w:val="00DE3C92"/>
    <w:rsid w:val="00DE5E34"/>
    <w:rsid w:val="00DF0FCE"/>
    <w:rsid w:val="00DF4741"/>
    <w:rsid w:val="00E07A51"/>
    <w:rsid w:val="00E102F0"/>
    <w:rsid w:val="00E1219C"/>
    <w:rsid w:val="00E14771"/>
    <w:rsid w:val="00E27298"/>
    <w:rsid w:val="00E35507"/>
    <w:rsid w:val="00E43B29"/>
    <w:rsid w:val="00E442FC"/>
    <w:rsid w:val="00E44E3B"/>
    <w:rsid w:val="00E65D34"/>
    <w:rsid w:val="00E70321"/>
    <w:rsid w:val="00E70741"/>
    <w:rsid w:val="00E71A8D"/>
    <w:rsid w:val="00E93C5D"/>
    <w:rsid w:val="00E94409"/>
    <w:rsid w:val="00E97560"/>
    <w:rsid w:val="00E97A7A"/>
    <w:rsid w:val="00EA0FC4"/>
    <w:rsid w:val="00EA1729"/>
    <w:rsid w:val="00EA1A3A"/>
    <w:rsid w:val="00EA21FF"/>
    <w:rsid w:val="00EB0D78"/>
    <w:rsid w:val="00EB463C"/>
    <w:rsid w:val="00ED026D"/>
    <w:rsid w:val="00EE2E7E"/>
    <w:rsid w:val="00F06377"/>
    <w:rsid w:val="00F12BC9"/>
    <w:rsid w:val="00F13BCD"/>
    <w:rsid w:val="00F200C9"/>
    <w:rsid w:val="00F21370"/>
    <w:rsid w:val="00F218B7"/>
    <w:rsid w:val="00F256A8"/>
    <w:rsid w:val="00F40B79"/>
    <w:rsid w:val="00F46718"/>
    <w:rsid w:val="00F61F36"/>
    <w:rsid w:val="00F84839"/>
    <w:rsid w:val="00F90B54"/>
    <w:rsid w:val="00FA2991"/>
    <w:rsid w:val="00FC4B28"/>
    <w:rsid w:val="00FD1DDD"/>
    <w:rsid w:val="00FE286A"/>
    <w:rsid w:val="00FE4B1D"/>
    <w:rsid w:val="00FF0CFB"/>
    <w:rsid w:val="00F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6C013F3F-27B0-4664-96CC-1BE212CD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756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A6DEA"/>
    <w:pPr>
      <w:keepNext/>
      <w:keepLines/>
      <w:spacing w:before="40" w:line="259" w:lineRule="auto"/>
      <w:ind w:firstLine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64756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270D2F"/>
  </w:style>
  <w:style w:type="paragraph" w:customStyle="1" w:styleId="a5">
    <w:name w:val="Акты"/>
    <w:basedOn w:val="a"/>
    <w:link w:val="a6"/>
    <w:qFormat/>
    <w:rsid w:val="00270D2F"/>
    <w:pPr>
      <w:jc w:val="both"/>
    </w:pPr>
    <w:rPr>
      <w:sz w:val="28"/>
      <w:szCs w:val="28"/>
    </w:rPr>
  </w:style>
  <w:style w:type="character" w:customStyle="1" w:styleId="a6">
    <w:name w:val="Акты Знак"/>
    <w:link w:val="a5"/>
    <w:rsid w:val="00270D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Plain Text"/>
    <w:basedOn w:val="a"/>
    <w:link w:val="a8"/>
    <w:uiPriority w:val="99"/>
    <w:rsid w:val="008E7BA7"/>
    <w:pPr>
      <w:ind w:firstLine="0"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uiPriority w:val="99"/>
    <w:rsid w:val="008E7BA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DA6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D60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3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a">
    <w:name w:val="Table Grid"/>
    <w:basedOn w:val="a1"/>
    <w:uiPriority w:val="39"/>
    <w:rsid w:val="00281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F3AC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3AC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9A19B0"/>
    <w:rPr>
      <w:rFonts w:ascii="Calibri" w:eastAsia="Times New Roman" w:hAnsi="Calibri" w:cs="Calibri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152AC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52A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152AC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52A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Акт"/>
    <w:basedOn w:val="a"/>
    <w:link w:val="af2"/>
    <w:qFormat/>
    <w:rsid w:val="00137EEF"/>
    <w:pPr>
      <w:suppressAutoHyphens/>
      <w:jc w:val="both"/>
    </w:pPr>
    <w:rPr>
      <w:sz w:val="28"/>
      <w:szCs w:val="28"/>
      <w:lang w:eastAsia="x-none"/>
    </w:rPr>
  </w:style>
  <w:style w:type="character" w:customStyle="1" w:styleId="af2">
    <w:name w:val="Акт Знак"/>
    <w:link w:val="af1"/>
    <w:locked/>
    <w:rsid w:val="00137EEF"/>
    <w:rPr>
      <w:rFonts w:ascii="Times New Roman" w:eastAsia="Times New Roman" w:hAnsi="Times New Roman" w:cs="Times New Roman"/>
      <w:sz w:val="28"/>
      <w:szCs w:val="28"/>
      <w:lang w:eastAsia="x-none"/>
    </w:rPr>
  </w:style>
  <w:style w:type="character" w:customStyle="1" w:styleId="40">
    <w:name w:val="Заголовок 4 Знак"/>
    <w:basedOn w:val="a0"/>
    <w:link w:val="4"/>
    <w:uiPriority w:val="9"/>
    <w:rsid w:val="005A6D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af3">
    <w:name w:val="Strong"/>
    <w:qFormat/>
    <w:rsid w:val="00DA0A62"/>
    <w:rPr>
      <w:b/>
      <w:color w:val="ED7D31" w:themeColor="accent2"/>
    </w:rPr>
  </w:style>
  <w:style w:type="paragraph" w:customStyle="1" w:styleId="ConsPlusNonformat">
    <w:name w:val="ConsPlusNonformat"/>
    <w:rsid w:val="00EA0F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9FC8D7A7961B65DEA057EFF1760EC5441745DAD0F2ED0AC00FD5303B665FA235D52628C9C6C29E7C2282E1C4BB127590C2A0B2BBZ0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0735B5E47C696E999D65A6F39B51922AF23836BD1A4875BC67CB9CDF8527286D158C7E909536A6658DE6095287845A1525B20C826Bn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77257F233FC089AEDF134A1AF32B1840EC157F087246FF87B3F0B1C7D95D5223B5FBED737563EA2F320E73233D2874055D8C117B72aD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F77257F233FC089AEDF134A1AF32B1840ED18790D7546FF87B3F0B1C7D95D5231B5A3E2787576BE7868597E2373a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77257F233FC089AEDF134A1AF32B1840EC157F0D7446FF87B3F0B1C7D95D5231B5A3E2787576BE7868597E2373a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20976-BBC3-49C5-8386-14564555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4227</TotalTime>
  <Pages>5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О. Суховицкая</dc:creator>
  <cp:keywords/>
  <dc:description/>
  <cp:lastModifiedBy>Наталья А. Милевская</cp:lastModifiedBy>
  <cp:revision>202</cp:revision>
  <cp:lastPrinted>2020-10-06T09:08:00Z</cp:lastPrinted>
  <dcterms:created xsi:type="dcterms:W3CDTF">2020-07-06T13:34:00Z</dcterms:created>
  <dcterms:modified xsi:type="dcterms:W3CDTF">2020-10-06T09:10:00Z</dcterms:modified>
</cp:coreProperties>
</file>