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D8" w:rsidRPr="00C547F9" w:rsidRDefault="00670ED8" w:rsidP="00670ED8">
      <w:pPr>
        <w:jc w:val="center"/>
      </w:pPr>
      <w:r>
        <w:rPr>
          <w:noProof/>
        </w:rPr>
        <w:drawing>
          <wp:inline distT="0" distB="0" distL="0" distR="0">
            <wp:extent cx="4000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D8" w:rsidRDefault="00670ED8" w:rsidP="00670ED8">
      <w:pPr>
        <w:jc w:val="center"/>
        <w:rPr>
          <w:b/>
          <w:bCs/>
        </w:rPr>
      </w:pPr>
      <w:r>
        <w:rPr>
          <w:b/>
          <w:bCs/>
        </w:rPr>
        <w:t xml:space="preserve">КОНТРОЛЬНО-СЧЕТНЫЙ ОРГАН </w:t>
      </w:r>
    </w:p>
    <w:p w:rsidR="00670ED8" w:rsidRPr="00C547F9" w:rsidRDefault="00670ED8" w:rsidP="00670ED8">
      <w:pPr>
        <w:jc w:val="center"/>
        <w:rPr>
          <w:b/>
          <w:bCs/>
          <w:sz w:val="20"/>
        </w:rPr>
      </w:pPr>
      <w:r>
        <w:rPr>
          <w:b/>
          <w:bCs/>
        </w:rPr>
        <w:t>МУНИЦИПАЛЬНОГО ОБРАЗОВАНИЯ КАНДАЛАКШСКИЙ РАЙОН</w:t>
      </w:r>
    </w:p>
    <w:p w:rsidR="00670ED8" w:rsidRDefault="00670ED8" w:rsidP="00670ED8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84056 г"/>
        </w:smartTagPr>
        <w:r>
          <w:rPr>
            <w:sz w:val="22"/>
          </w:rPr>
          <w:t>184056</w:t>
        </w:r>
        <w:r w:rsidRPr="00C547F9">
          <w:rPr>
            <w:sz w:val="22"/>
          </w:rPr>
          <w:t xml:space="preserve"> г</w:t>
        </w:r>
      </w:smartTag>
      <w:r w:rsidRPr="00C547F9">
        <w:rPr>
          <w:sz w:val="22"/>
        </w:rPr>
        <w:t xml:space="preserve">. </w:t>
      </w:r>
      <w:r>
        <w:rPr>
          <w:sz w:val="22"/>
        </w:rPr>
        <w:t>Кандалакша</w:t>
      </w:r>
      <w:r w:rsidRPr="00C547F9">
        <w:rPr>
          <w:sz w:val="22"/>
        </w:rPr>
        <w:t xml:space="preserve">, ул. </w:t>
      </w:r>
      <w:r>
        <w:rPr>
          <w:sz w:val="22"/>
        </w:rPr>
        <w:t>Первомайская</w:t>
      </w:r>
      <w:r w:rsidRPr="00C547F9">
        <w:rPr>
          <w:sz w:val="22"/>
        </w:rPr>
        <w:t>, д.</w:t>
      </w:r>
      <w:r>
        <w:rPr>
          <w:sz w:val="22"/>
        </w:rPr>
        <w:t>34</w:t>
      </w:r>
      <w:r w:rsidRPr="00C547F9">
        <w:rPr>
          <w:sz w:val="22"/>
        </w:rPr>
        <w:t>,</w:t>
      </w:r>
      <w:r>
        <w:rPr>
          <w:sz w:val="22"/>
        </w:rPr>
        <w:t xml:space="preserve"> оф. 325</w:t>
      </w:r>
      <w:r w:rsidRPr="00C547F9">
        <w:rPr>
          <w:sz w:val="22"/>
        </w:rPr>
        <w:t xml:space="preserve"> тел. </w:t>
      </w:r>
      <w:r>
        <w:rPr>
          <w:sz w:val="22"/>
        </w:rPr>
        <w:t>9-26-70</w:t>
      </w:r>
      <w:r w:rsidRPr="00C547F9">
        <w:rPr>
          <w:sz w:val="22"/>
        </w:rPr>
        <w:t xml:space="preserve">,  факс </w:t>
      </w:r>
      <w:r>
        <w:rPr>
          <w:sz w:val="22"/>
        </w:rPr>
        <w:t>9-20-20</w:t>
      </w:r>
    </w:p>
    <w:p w:rsidR="00670ED8" w:rsidRDefault="00670ED8" w:rsidP="00670ED8">
      <w:pPr>
        <w:jc w:val="center"/>
        <w:rPr>
          <w:sz w:val="22"/>
        </w:rPr>
      </w:pPr>
    </w:p>
    <w:p w:rsidR="00670ED8" w:rsidRDefault="00670ED8" w:rsidP="00670ED8">
      <w:pPr>
        <w:rPr>
          <w:sz w:val="22"/>
        </w:rPr>
      </w:pPr>
    </w:p>
    <w:p w:rsidR="00670ED8" w:rsidRPr="00240EBC" w:rsidRDefault="00670ED8" w:rsidP="00670ED8">
      <w:pPr>
        <w:keepNext/>
        <w:jc w:val="center"/>
        <w:outlineLvl w:val="0"/>
        <w:rPr>
          <w:b/>
        </w:rPr>
      </w:pPr>
      <w:r w:rsidRPr="00C547F9">
        <w:rPr>
          <w:b/>
        </w:rPr>
        <w:t>ЗАКЛЮЧЕНИЕ</w:t>
      </w:r>
      <w:r>
        <w:rPr>
          <w:b/>
        </w:rPr>
        <w:t xml:space="preserve"> </w:t>
      </w:r>
      <w:r w:rsidRPr="00240EBC">
        <w:rPr>
          <w:b/>
        </w:rPr>
        <w:t xml:space="preserve">№ </w:t>
      </w:r>
      <w:r w:rsidR="002555FD">
        <w:rPr>
          <w:b/>
        </w:rPr>
        <w:t>7</w:t>
      </w:r>
    </w:p>
    <w:p w:rsidR="00670ED8" w:rsidRPr="00C547F9" w:rsidRDefault="00670ED8" w:rsidP="00670ED8">
      <w:pPr>
        <w:keepNext/>
        <w:jc w:val="center"/>
        <w:outlineLvl w:val="0"/>
        <w:rPr>
          <w:b/>
        </w:rPr>
      </w:pPr>
      <w:r>
        <w:rPr>
          <w:b/>
        </w:rPr>
        <w:t>на проект муниципального правового акта</w:t>
      </w:r>
    </w:p>
    <w:p w:rsidR="00670ED8" w:rsidRDefault="00670ED8" w:rsidP="00670ED8">
      <w:pPr>
        <w:jc w:val="center"/>
        <w:rPr>
          <w:b/>
        </w:rPr>
      </w:pPr>
    </w:p>
    <w:p w:rsidR="00670ED8" w:rsidRDefault="00670ED8" w:rsidP="00670ED8">
      <w:pPr>
        <w:jc w:val="center"/>
        <w:rPr>
          <w:b/>
        </w:rPr>
      </w:pPr>
    </w:p>
    <w:p w:rsidR="00670ED8" w:rsidRPr="00DE45A9" w:rsidRDefault="00670ED8" w:rsidP="00670ED8">
      <w:pPr>
        <w:jc w:val="both"/>
      </w:pPr>
      <w:r w:rsidRPr="00DE45A9">
        <w:t xml:space="preserve">г. Кандалакша                                                                                               </w:t>
      </w:r>
      <w:r w:rsidR="002555FD">
        <w:t>2</w:t>
      </w:r>
      <w:r>
        <w:t>5</w:t>
      </w:r>
      <w:r w:rsidRPr="00DE45A9">
        <w:t xml:space="preserve"> октября 201</w:t>
      </w:r>
      <w:r w:rsidR="00121CB3">
        <w:t>6</w:t>
      </w:r>
      <w:r w:rsidRPr="00DE45A9">
        <w:t xml:space="preserve"> года</w:t>
      </w:r>
    </w:p>
    <w:p w:rsidR="00670ED8" w:rsidRPr="00DE45A9" w:rsidRDefault="00670ED8" w:rsidP="00670ED8">
      <w:pPr>
        <w:rPr>
          <w:b/>
        </w:rPr>
      </w:pPr>
    </w:p>
    <w:p w:rsidR="00670ED8" w:rsidRPr="00721ADB" w:rsidRDefault="00670ED8" w:rsidP="00703B7F">
      <w:pPr>
        <w:jc w:val="both"/>
        <w:rPr>
          <w:b/>
        </w:rPr>
      </w:pPr>
      <w:proofErr w:type="gramStart"/>
      <w:r w:rsidRPr="00DE45A9">
        <w:rPr>
          <w:b/>
        </w:rPr>
        <w:t>решения Совета депутатов  муниципального образования  Кандалакшский район</w:t>
      </w:r>
      <w:r w:rsidR="00703B7F">
        <w:rPr>
          <w:b/>
        </w:rPr>
        <w:t xml:space="preserve"> </w:t>
      </w:r>
      <w:r w:rsidRPr="0083268E">
        <w:rPr>
          <w:b/>
        </w:rPr>
        <w:t xml:space="preserve"> «</w:t>
      </w:r>
      <w:r w:rsidRPr="00721ADB">
        <w:rPr>
          <w:b/>
        </w:rPr>
        <w:t xml:space="preserve">О </w:t>
      </w:r>
      <w:r w:rsidR="002555FD">
        <w:rPr>
          <w:b/>
        </w:rPr>
        <w:t>приостановлении действия отдельных положений  решения</w:t>
      </w:r>
      <w:r w:rsidRPr="00721ADB">
        <w:rPr>
          <w:b/>
        </w:rPr>
        <w:t xml:space="preserve"> Совета депутатов  муниципального образования  Кандалакшский район от 27.02.2014 № 198 «Об утверждении Положения о бюджетном процессе в муниципальном образовании Кандалакшский район»</w:t>
      </w:r>
      <w:r w:rsidR="00B815FA">
        <w:rPr>
          <w:b/>
        </w:rPr>
        <w:t xml:space="preserve"> (с изменениями внесенными решением Совета депутатов от 23.10.2015 № 158)</w:t>
      </w:r>
      <w:r w:rsidR="002555FD">
        <w:rPr>
          <w:b/>
        </w:rPr>
        <w:t xml:space="preserve"> и об установлении срока внесения проекта решения Совета депутатов муниципального образования Кандалакшский район «О бюджете муниципального образования Кандалакшский</w:t>
      </w:r>
      <w:proofErr w:type="gramEnd"/>
      <w:r w:rsidR="002555FD">
        <w:rPr>
          <w:b/>
        </w:rPr>
        <w:t xml:space="preserve"> район на 2017 год и плановый период 2018 и 2019 годов»</w:t>
      </w:r>
    </w:p>
    <w:p w:rsidR="00670ED8" w:rsidRPr="00721ADB" w:rsidRDefault="00670ED8" w:rsidP="00670ED8">
      <w:pPr>
        <w:tabs>
          <w:tab w:val="left" w:pos="709"/>
        </w:tabs>
        <w:jc w:val="both"/>
      </w:pPr>
      <w:r w:rsidRPr="00721ADB">
        <w:t xml:space="preserve">          </w:t>
      </w:r>
    </w:p>
    <w:p w:rsidR="00670ED8" w:rsidRPr="00DE45A9" w:rsidRDefault="00670ED8" w:rsidP="00703B7F">
      <w:pPr>
        <w:ind w:firstLine="708"/>
        <w:jc w:val="both"/>
        <w:rPr>
          <w:b/>
        </w:rPr>
      </w:pPr>
      <w:r w:rsidRPr="00721ADB">
        <w:t xml:space="preserve">Заключение Контрольно-счетного органа на проект решения Совета депутатов </w:t>
      </w:r>
      <w:r w:rsidRPr="002555FD">
        <w:t>муниципального  образования Кандалакшский район  «</w:t>
      </w:r>
      <w:r w:rsidR="002555FD" w:rsidRPr="002555FD">
        <w:t>О приостановлении действия отдельных положений  решения Совета депутатов  муниципального образования  Кандалакшский район от 27.02.2014 № 198 «Об утверждении Положения о бюджетном процессе в муниципальном образовании Кандалакшский район» и об установлении срока внесения проекта решения Совета депутатов муниципального образования Кандалакшский район «О бюджете муниципального образования Кандалакшский район на 2017 год и плановый период 2018 и 2019 годов»</w:t>
      </w:r>
      <w:r w:rsidR="002555FD">
        <w:t xml:space="preserve"> </w:t>
      </w:r>
      <w:bookmarkStart w:id="0" w:name="_GoBack"/>
      <w:bookmarkEnd w:id="0"/>
      <w:r w:rsidRPr="00721ADB">
        <w:t xml:space="preserve"> (</w:t>
      </w:r>
      <w:r w:rsidRPr="00DE45A9">
        <w:t>далее - Заключение) подготовлено в соответствии с:</w:t>
      </w:r>
      <w:r w:rsidRPr="00DE45A9">
        <w:rPr>
          <w:b/>
        </w:rPr>
        <w:t xml:space="preserve">  </w:t>
      </w:r>
    </w:p>
    <w:p w:rsidR="00670ED8" w:rsidRPr="00DE45A9" w:rsidRDefault="00670ED8" w:rsidP="00670ED8">
      <w:pPr>
        <w:jc w:val="both"/>
      </w:pPr>
      <w:r w:rsidRPr="00DE45A9">
        <w:t>-</w:t>
      </w:r>
      <w:r w:rsidRPr="00DE45A9">
        <w:tab/>
        <w:t xml:space="preserve">Бюджетным кодексом Российской Федерации; </w:t>
      </w:r>
    </w:p>
    <w:p w:rsidR="00670ED8" w:rsidRPr="00DE45A9" w:rsidRDefault="00670ED8" w:rsidP="00670ED8">
      <w:pPr>
        <w:jc w:val="both"/>
      </w:pPr>
      <w:r w:rsidRPr="00DE45A9">
        <w:t>-</w:t>
      </w:r>
      <w:r w:rsidRPr="00DE45A9">
        <w:tab/>
        <w:t xml:space="preserve">Положением «О Контрольно-счетном органе муниципального образования Кандалакшский район»   (утверждено решением Совета депутатов  </w:t>
      </w:r>
      <w:r w:rsidRPr="00DE45A9">
        <w:rPr>
          <w:color w:val="000000"/>
        </w:rPr>
        <w:t>от 26.10.2011 № 445</w:t>
      </w:r>
      <w:r w:rsidRPr="00DE45A9">
        <w:t>);</w:t>
      </w:r>
    </w:p>
    <w:p w:rsidR="00670ED8" w:rsidRPr="00DE45A9" w:rsidRDefault="00670ED8" w:rsidP="00670ED8">
      <w:pPr>
        <w:jc w:val="both"/>
      </w:pPr>
      <w:r w:rsidRPr="00DE45A9">
        <w:tab/>
        <w:t>На основании:</w:t>
      </w:r>
    </w:p>
    <w:p w:rsidR="00670ED8" w:rsidRPr="00DE45A9" w:rsidRDefault="00670ED8" w:rsidP="00670ED8">
      <w:pPr>
        <w:jc w:val="both"/>
      </w:pPr>
      <w:r w:rsidRPr="00DE45A9">
        <w:t xml:space="preserve">- </w:t>
      </w:r>
      <w:r w:rsidRPr="00DE45A9">
        <w:tab/>
        <w:t xml:space="preserve">пункта 2 раздела </w:t>
      </w:r>
      <w:r w:rsidRPr="00DE45A9">
        <w:rPr>
          <w:lang w:val="en-US"/>
        </w:rPr>
        <w:t>I</w:t>
      </w:r>
      <w:r w:rsidRPr="00DE45A9">
        <w:t xml:space="preserve"> плана работы Контрольно-счетного органа на 201</w:t>
      </w:r>
      <w:r w:rsidR="002555FD">
        <w:t>6</w:t>
      </w:r>
      <w:r w:rsidRPr="00DE45A9">
        <w:t xml:space="preserve"> год, утвержденного председателем 3</w:t>
      </w:r>
      <w:r w:rsidR="002555FD">
        <w:t>0</w:t>
      </w:r>
      <w:r w:rsidRPr="00DE45A9">
        <w:t>.12.201</w:t>
      </w:r>
      <w:r w:rsidR="002555FD">
        <w:t>5</w:t>
      </w:r>
      <w:r w:rsidRPr="00DE45A9">
        <w:t>г.;</w:t>
      </w:r>
    </w:p>
    <w:p w:rsidR="00670ED8" w:rsidRPr="00DE45A9" w:rsidRDefault="00670ED8" w:rsidP="00670ED8">
      <w:pPr>
        <w:jc w:val="both"/>
        <w:rPr>
          <w:color w:val="000000"/>
        </w:rPr>
      </w:pPr>
      <w:r w:rsidRPr="00DE45A9">
        <w:t>-</w:t>
      </w:r>
      <w:r w:rsidRPr="00DE45A9">
        <w:tab/>
        <w:t xml:space="preserve">приказа председателя Контрольно-счетного органа </w:t>
      </w:r>
      <w:r w:rsidR="00703B7F">
        <w:rPr>
          <w:color w:val="000000"/>
        </w:rPr>
        <w:t>от 25</w:t>
      </w:r>
      <w:r w:rsidRPr="00DE45A9">
        <w:rPr>
          <w:color w:val="000000"/>
        </w:rPr>
        <w:t>.10.201</w:t>
      </w:r>
      <w:r w:rsidR="00703B7F">
        <w:rPr>
          <w:color w:val="000000"/>
        </w:rPr>
        <w:t>6</w:t>
      </w:r>
      <w:r w:rsidRPr="00DE45A9">
        <w:rPr>
          <w:color w:val="000000"/>
        </w:rPr>
        <w:t xml:space="preserve"> № 01-10/</w:t>
      </w:r>
      <w:r w:rsidR="00703B7F">
        <w:rPr>
          <w:color w:val="000000"/>
        </w:rPr>
        <w:t>20</w:t>
      </w:r>
      <w:r w:rsidRPr="00DE45A9">
        <w:rPr>
          <w:color w:val="000000"/>
        </w:rPr>
        <w:t>.</w:t>
      </w:r>
    </w:p>
    <w:p w:rsidR="00670ED8" w:rsidRPr="00DE45A9" w:rsidRDefault="00670ED8" w:rsidP="00670ED8">
      <w:pPr>
        <w:tabs>
          <w:tab w:val="left" w:pos="9360"/>
        </w:tabs>
        <w:ind w:right="-6" w:firstLine="709"/>
        <w:jc w:val="both"/>
        <w:rPr>
          <w:color w:val="0000FF"/>
        </w:rPr>
      </w:pPr>
    </w:p>
    <w:p w:rsidR="00703B7F" w:rsidRPr="00B815FA" w:rsidRDefault="00670ED8" w:rsidP="00B815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45A9">
        <w:tab/>
      </w:r>
      <w:proofErr w:type="gramStart"/>
      <w:r w:rsidR="00703B7F">
        <w:t xml:space="preserve">Согласно пункту 4 статьи 6 Федерального закона </w:t>
      </w:r>
      <w:r w:rsidR="00703B7F">
        <w:rPr>
          <w:rFonts w:eastAsiaTheme="minorHAnsi"/>
          <w:lang w:eastAsia="en-US"/>
        </w:rPr>
        <w:t xml:space="preserve">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</w:t>
      </w:r>
      <w:r w:rsidR="00B815FA" w:rsidRPr="00B815FA">
        <w:rPr>
          <w:rFonts w:eastAsiaTheme="minorHAnsi"/>
          <w:b/>
          <w:lang w:eastAsia="en-US"/>
        </w:rPr>
        <w:t>в 2016 году срок внесения местной администрацией проекта муниципального правового акта представительного органа муниципального образования о местном бюджете устанавливается муниципальным правовым актом представительного органа муниципального образования.</w:t>
      </w:r>
      <w:proofErr w:type="gramEnd"/>
    </w:p>
    <w:p w:rsidR="009379AD" w:rsidRPr="00DE45A9" w:rsidRDefault="009379AD" w:rsidP="009379AD">
      <w:pPr>
        <w:ind w:firstLine="708"/>
        <w:jc w:val="both"/>
      </w:pPr>
      <w:r w:rsidRPr="00DE45A9">
        <w:t>Рассмотрев представленный проект муниципального правового акта Контрольно-счетный орган</w:t>
      </w:r>
      <w:r>
        <w:t xml:space="preserve">, вносит редакционные поправки: 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3402"/>
        <w:gridCol w:w="3510"/>
      </w:tblGrid>
      <w:tr w:rsidR="005B05D5" w:rsidRPr="00A605AE" w:rsidTr="00121CB3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5B05D5" w:rsidRPr="005E0292" w:rsidRDefault="005B05D5" w:rsidP="00737FAA">
            <w:pPr>
              <w:jc w:val="center"/>
              <w:rPr>
                <w:sz w:val="16"/>
                <w:szCs w:val="16"/>
              </w:rPr>
            </w:pPr>
            <w:r w:rsidRPr="005E0292">
              <w:rPr>
                <w:sz w:val="16"/>
                <w:szCs w:val="16"/>
              </w:rPr>
              <w:lastRenderedPageBreak/>
              <w:t xml:space="preserve">Пункт проекта решения 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5B05D5" w:rsidRPr="00121CB3" w:rsidRDefault="00121CB3" w:rsidP="00737FAA">
            <w:pPr>
              <w:jc w:val="center"/>
              <w:rPr>
                <w:b/>
                <w:sz w:val="20"/>
                <w:szCs w:val="20"/>
              </w:rPr>
            </w:pPr>
            <w:r w:rsidRPr="00121CB3">
              <w:rPr>
                <w:b/>
                <w:sz w:val="20"/>
                <w:szCs w:val="20"/>
              </w:rPr>
              <w:t>Приостановление действия до 01.01.2017 г</w:t>
            </w:r>
          </w:p>
          <w:p w:rsidR="005B05D5" w:rsidRPr="00A605AE" w:rsidRDefault="00121CB3" w:rsidP="00737FAA">
            <w:pPr>
              <w:jc w:val="center"/>
              <w:rPr>
                <w:b/>
                <w:sz w:val="22"/>
                <w:szCs w:val="22"/>
              </w:rPr>
            </w:pPr>
            <w:r w:rsidRPr="00121CB3">
              <w:rPr>
                <w:b/>
                <w:sz w:val="20"/>
                <w:szCs w:val="20"/>
              </w:rPr>
              <w:t xml:space="preserve">Положения о бюджетном процессе </w:t>
            </w:r>
            <w:r w:rsidR="005B05D5" w:rsidRPr="00121CB3">
              <w:rPr>
                <w:b/>
                <w:sz w:val="20"/>
                <w:szCs w:val="20"/>
              </w:rPr>
              <w:t xml:space="preserve">(от 27.02.2014 № 198, </w:t>
            </w:r>
            <w:r w:rsidR="005B05D5" w:rsidRPr="00121CB3">
              <w:rPr>
                <w:sz w:val="20"/>
                <w:szCs w:val="20"/>
              </w:rPr>
              <w:t>с изменениями от 23.10.2015 № 158)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5D5" w:rsidRPr="00A605AE" w:rsidRDefault="00121CB3" w:rsidP="00121C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Предлагаемый проект</w:t>
            </w:r>
          </w:p>
        </w:tc>
        <w:tc>
          <w:tcPr>
            <w:tcW w:w="3510" w:type="dxa"/>
            <w:vAlign w:val="center"/>
          </w:tcPr>
          <w:p w:rsidR="005B05D5" w:rsidRDefault="00DD45B0" w:rsidP="00121CB3">
            <w:pPr>
              <w:jc w:val="center"/>
              <w:rPr>
                <w:b/>
                <w:sz w:val="22"/>
                <w:szCs w:val="22"/>
              </w:rPr>
            </w:pPr>
            <w:r w:rsidRPr="00A605AE">
              <w:rPr>
                <w:b/>
                <w:sz w:val="22"/>
                <w:szCs w:val="22"/>
              </w:rPr>
              <w:t>Поправки  и предложения КСО</w:t>
            </w:r>
          </w:p>
        </w:tc>
      </w:tr>
      <w:tr w:rsidR="005B05D5" w:rsidRPr="00A605AE" w:rsidTr="009379AD">
        <w:trPr>
          <w:trHeight w:val="49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B05D5" w:rsidRDefault="005B05D5" w:rsidP="00737FAA">
            <w:pPr>
              <w:jc w:val="both"/>
              <w:rPr>
                <w:sz w:val="22"/>
                <w:szCs w:val="22"/>
              </w:rPr>
            </w:pPr>
          </w:p>
          <w:p w:rsidR="005B05D5" w:rsidRPr="00A605AE" w:rsidRDefault="009379AD" w:rsidP="00737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05D5">
              <w:rPr>
                <w:sz w:val="22"/>
                <w:szCs w:val="22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5B05D5" w:rsidRPr="00A605AE" w:rsidRDefault="005B05D5" w:rsidP="00737FAA">
            <w:pPr>
              <w:pStyle w:val="6"/>
              <w:ind w:firstLine="0"/>
              <w:rPr>
                <w:b/>
                <w:sz w:val="22"/>
                <w:szCs w:val="22"/>
              </w:rPr>
            </w:pPr>
            <w:r w:rsidRPr="00A605AE">
              <w:rPr>
                <w:b/>
                <w:sz w:val="22"/>
                <w:szCs w:val="22"/>
              </w:rPr>
              <w:t xml:space="preserve">Статья </w:t>
            </w:r>
            <w:r>
              <w:rPr>
                <w:b/>
                <w:sz w:val="22"/>
                <w:szCs w:val="22"/>
              </w:rPr>
              <w:t>23</w:t>
            </w:r>
            <w:r w:rsidRPr="00A605AE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 xml:space="preserve">Внесение проекта решения Совета депутатов о районном бюджете на рассмотрение в Совет депутатов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муници</w:t>
            </w:r>
            <w:r w:rsidR="009379A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пального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образования Кандалакшский район</w:t>
            </w:r>
            <w:r w:rsidRPr="00A605AE">
              <w:rPr>
                <w:b/>
                <w:sz w:val="22"/>
                <w:szCs w:val="22"/>
              </w:rPr>
              <w:t>»</w:t>
            </w:r>
          </w:p>
          <w:p w:rsidR="005B05D5" w:rsidRPr="009379AD" w:rsidRDefault="005B05D5" w:rsidP="009379AD">
            <w:pPr>
              <w:pStyle w:val="6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Администрация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</w:t>
            </w:r>
            <w:r w:rsidR="00DD45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ципального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образования вносит одобренный проект решения Совета депутатов о районном бюджете на очередной финансовый год и плановый период на рассмотрение Совета депутатов </w:t>
            </w:r>
            <w:r w:rsidRPr="00DD45B0">
              <w:rPr>
                <w:sz w:val="22"/>
                <w:szCs w:val="22"/>
              </w:rPr>
              <w:t>не позднее 15 ноября</w:t>
            </w:r>
            <w:r>
              <w:rPr>
                <w:sz w:val="22"/>
                <w:szCs w:val="22"/>
              </w:rPr>
              <w:t xml:space="preserve"> текущего финансово</w:t>
            </w:r>
            <w:r w:rsidR="00DD45B0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3402" w:type="dxa"/>
            <w:shd w:val="clear" w:color="auto" w:fill="auto"/>
          </w:tcPr>
          <w:p w:rsidR="005B05D5" w:rsidRPr="005B05D5" w:rsidRDefault="005B05D5" w:rsidP="00737FAA">
            <w:pPr>
              <w:pStyle w:val="6"/>
              <w:ind w:firstLine="0"/>
              <w:rPr>
                <w:b/>
                <w:sz w:val="24"/>
                <w:szCs w:val="24"/>
              </w:rPr>
            </w:pPr>
          </w:p>
          <w:p w:rsidR="005B05D5" w:rsidRPr="005B05D5" w:rsidRDefault="005B05D5" w:rsidP="00737FAA">
            <w:pPr>
              <w:pStyle w:val="6"/>
              <w:ind w:firstLine="0"/>
              <w:rPr>
                <w:b/>
                <w:sz w:val="24"/>
                <w:szCs w:val="24"/>
              </w:rPr>
            </w:pPr>
          </w:p>
          <w:p w:rsidR="005B05D5" w:rsidRPr="005B05D5" w:rsidRDefault="005B05D5" w:rsidP="00737FAA">
            <w:pPr>
              <w:pStyle w:val="6"/>
              <w:ind w:firstLine="0"/>
              <w:rPr>
                <w:b/>
                <w:sz w:val="24"/>
                <w:szCs w:val="24"/>
              </w:rPr>
            </w:pPr>
          </w:p>
          <w:p w:rsidR="005B05D5" w:rsidRPr="005B05D5" w:rsidRDefault="005B05D5" w:rsidP="00737FAA">
            <w:pPr>
              <w:pStyle w:val="6"/>
              <w:ind w:firstLine="0"/>
              <w:rPr>
                <w:sz w:val="24"/>
                <w:szCs w:val="24"/>
              </w:rPr>
            </w:pPr>
          </w:p>
          <w:p w:rsidR="00DD45B0" w:rsidRDefault="00DD45B0" w:rsidP="005B05D5">
            <w:pPr>
              <w:pStyle w:val="6"/>
              <w:ind w:firstLine="0"/>
              <w:rPr>
                <w:sz w:val="22"/>
                <w:szCs w:val="22"/>
              </w:rPr>
            </w:pPr>
          </w:p>
          <w:p w:rsidR="005B05D5" w:rsidRPr="00A605AE" w:rsidRDefault="005B05D5" w:rsidP="005B05D5">
            <w:pPr>
              <w:pStyle w:val="6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вносит проект решения Совета депутатов муниципального образования Кандалакшский район «О бюджете муниципального образования Кандалакшский район на 2017 год и плановый период 2018 и 2019 годов» </w:t>
            </w:r>
            <w:r w:rsidRPr="005B05D5">
              <w:rPr>
                <w:sz w:val="22"/>
                <w:szCs w:val="22"/>
              </w:rPr>
              <w:t>не позднее 01 декабря 2016 года.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DD45B0" w:rsidRDefault="00DD45B0" w:rsidP="00DD45B0">
            <w:pPr>
              <w:pStyle w:val="6"/>
              <w:ind w:firstLine="0"/>
              <w:rPr>
                <w:sz w:val="22"/>
                <w:szCs w:val="22"/>
              </w:rPr>
            </w:pPr>
          </w:p>
          <w:p w:rsidR="00DD45B0" w:rsidRDefault="00DD45B0" w:rsidP="00DD45B0">
            <w:pPr>
              <w:pStyle w:val="6"/>
              <w:ind w:firstLine="0"/>
              <w:rPr>
                <w:sz w:val="22"/>
                <w:szCs w:val="22"/>
              </w:rPr>
            </w:pPr>
          </w:p>
          <w:p w:rsidR="00DD45B0" w:rsidRDefault="00DD45B0" w:rsidP="00DD45B0">
            <w:pPr>
              <w:pStyle w:val="6"/>
              <w:ind w:firstLine="0"/>
              <w:rPr>
                <w:sz w:val="22"/>
                <w:szCs w:val="22"/>
              </w:rPr>
            </w:pPr>
          </w:p>
          <w:p w:rsidR="00DD45B0" w:rsidRDefault="00DD45B0" w:rsidP="00DD45B0">
            <w:pPr>
              <w:pStyle w:val="6"/>
              <w:ind w:firstLine="0"/>
              <w:rPr>
                <w:sz w:val="22"/>
                <w:szCs w:val="22"/>
              </w:rPr>
            </w:pPr>
          </w:p>
          <w:p w:rsidR="00DD45B0" w:rsidRDefault="00DD45B0" w:rsidP="00DD45B0">
            <w:pPr>
              <w:pStyle w:val="6"/>
              <w:ind w:firstLine="0"/>
              <w:rPr>
                <w:sz w:val="22"/>
                <w:szCs w:val="22"/>
              </w:rPr>
            </w:pPr>
          </w:p>
          <w:p w:rsidR="005B05D5" w:rsidRPr="005B05D5" w:rsidRDefault="005B05D5" w:rsidP="00DD45B0">
            <w:pPr>
              <w:pStyle w:val="6"/>
              <w:ind w:firstLine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вносит проект решения Совета депутатов </w:t>
            </w:r>
            <w:r w:rsidR="00DD45B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униципального образования Кандалакшский район «О бюджете муниципального образования Кандалакшский район на 2017 год и плановый период 2018 и 2019 годов» </w:t>
            </w:r>
            <w:r w:rsidRPr="005B05D5">
              <w:rPr>
                <w:b/>
                <w:sz w:val="22"/>
                <w:szCs w:val="22"/>
              </w:rPr>
              <w:t>на рассмотрение Совета депутатов</w:t>
            </w:r>
            <w:r>
              <w:rPr>
                <w:sz w:val="22"/>
                <w:szCs w:val="22"/>
              </w:rPr>
              <w:t xml:space="preserve"> </w:t>
            </w:r>
            <w:r w:rsidRPr="005B05D5">
              <w:rPr>
                <w:sz w:val="22"/>
                <w:szCs w:val="22"/>
              </w:rPr>
              <w:t>не позднее 01 декабря 2016 года.</w:t>
            </w:r>
          </w:p>
        </w:tc>
      </w:tr>
      <w:tr w:rsidR="005B05D5" w:rsidRPr="00A605AE" w:rsidTr="009379A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B05D5" w:rsidRPr="00A605AE" w:rsidRDefault="009379AD" w:rsidP="00937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5B05D5" w:rsidRPr="00A605AE" w:rsidRDefault="005B05D5" w:rsidP="009379AD">
            <w:pPr>
              <w:pStyle w:val="6"/>
              <w:spacing w:before="0"/>
              <w:ind w:firstLine="0"/>
              <w:rPr>
                <w:b/>
                <w:sz w:val="22"/>
                <w:szCs w:val="22"/>
              </w:rPr>
            </w:pPr>
            <w:r w:rsidRPr="00A605AE">
              <w:rPr>
                <w:b/>
                <w:sz w:val="22"/>
                <w:szCs w:val="22"/>
              </w:rPr>
              <w:t xml:space="preserve">Статья </w:t>
            </w:r>
            <w:r w:rsidR="00DD45B0">
              <w:rPr>
                <w:b/>
                <w:sz w:val="22"/>
                <w:szCs w:val="22"/>
              </w:rPr>
              <w:t>27</w:t>
            </w:r>
            <w:r w:rsidRPr="00A605AE">
              <w:rPr>
                <w:b/>
                <w:sz w:val="22"/>
                <w:szCs w:val="22"/>
              </w:rPr>
              <w:t xml:space="preserve"> «</w:t>
            </w:r>
            <w:r w:rsidR="00DD45B0">
              <w:rPr>
                <w:b/>
                <w:sz w:val="22"/>
                <w:szCs w:val="22"/>
              </w:rPr>
              <w:t>Рассмотрение во втором чтении проекта решения о районном бюджете на очередной финансовый год и плановый период</w:t>
            </w:r>
            <w:r w:rsidRPr="00A605AE">
              <w:rPr>
                <w:b/>
                <w:sz w:val="22"/>
                <w:szCs w:val="22"/>
              </w:rPr>
              <w:t>»</w:t>
            </w:r>
          </w:p>
          <w:p w:rsidR="005B05D5" w:rsidRPr="00DD45B0" w:rsidRDefault="00DD45B0" w:rsidP="009379AD">
            <w:pPr>
              <w:pStyle w:val="6"/>
              <w:numPr>
                <w:ilvl w:val="0"/>
                <w:numId w:val="1"/>
              </w:numPr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Субъекты </w:t>
            </w:r>
            <w:proofErr w:type="spellStart"/>
            <w:proofErr w:type="gramStart"/>
            <w:r>
              <w:rPr>
                <w:sz w:val="22"/>
                <w:szCs w:val="22"/>
              </w:rPr>
              <w:t>правотвор</w:t>
            </w:r>
            <w:proofErr w:type="spellEnd"/>
            <w:r>
              <w:rPr>
                <w:sz w:val="22"/>
                <w:szCs w:val="22"/>
              </w:rPr>
              <w:t>-ческой</w:t>
            </w:r>
            <w:proofErr w:type="gramEnd"/>
            <w:r>
              <w:rPr>
                <w:sz w:val="22"/>
                <w:szCs w:val="22"/>
              </w:rPr>
              <w:t xml:space="preserve"> инициативы не позднее 10 дней после принятия в первом чтении проекта решения о районном бюджете на очередной финансовый год направляют в Совет депутатов муниципального образования поправки к показателям, рассматриваемым во втором чтении, в соответствии с установленной формой (прилагается).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B05D5" w:rsidRPr="00DD45B0" w:rsidRDefault="005B05D5" w:rsidP="009379AD">
            <w:pPr>
              <w:pStyle w:val="6"/>
              <w:spacing w:before="0"/>
              <w:ind w:firstLine="0"/>
              <w:rPr>
                <w:b/>
                <w:sz w:val="24"/>
                <w:szCs w:val="24"/>
              </w:rPr>
            </w:pPr>
          </w:p>
          <w:p w:rsidR="00DD45B0" w:rsidRPr="00DD45B0" w:rsidRDefault="00DD45B0" w:rsidP="009379AD">
            <w:pPr>
              <w:pStyle w:val="6"/>
              <w:spacing w:before="0"/>
              <w:ind w:firstLine="0"/>
              <w:rPr>
                <w:b/>
                <w:sz w:val="24"/>
                <w:szCs w:val="24"/>
              </w:rPr>
            </w:pPr>
          </w:p>
          <w:p w:rsidR="00DD45B0" w:rsidRPr="00DD45B0" w:rsidRDefault="00DD45B0" w:rsidP="009379AD">
            <w:pPr>
              <w:pStyle w:val="6"/>
              <w:spacing w:before="0"/>
              <w:ind w:firstLine="0"/>
              <w:rPr>
                <w:b/>
                <w:sz w:val="24"/>
                <w:szCs w:val="24"/>
              </w:rPr>
            </w:pPr>
          </w:p>
          <w:p w:rsidR="00DD45B0" w:rsidRDefault="00DD45B0" w:rsidP="009379AD">
            <w:pPr>
              <w:pStyle w:val="6"/>
              <w:spacing w:before="0"/>
              <w:ind w:firstLine="0"/>
              <w:rPr>
                <w:b/>
                <w:sz w:val="24"/>
                <w:szCs w:val="24"/>
              </w:rPr>
            </w:pPr>
          </w:p>
          <w:p w:rsidR="00121CB3" w:rsidRDefault="00121CB3" w:rsidP="009379AD">
            <w:pPr>
              <w:pStyle w:val="6"/>
              <w:spacing w:before="0"/>
              <w:ind w:firstLine="0"/>
              <w:rPr>
                <w:b/>
                <w:sz w:val="24"/>
                <w:szCs w:val="24"/>
              </w:rPr>
            </w:pPr>
          </w:p>
          <w:p w:rsidR="00121CB3" w:rsidRPr="00DD45B0" w:rsidRDefault="00121CB3" w:rsidP="009379AD">
            <w:pPr>
              <w:pStyle w:val="6"/>
              <w:spacing w:before="0"/>
              <w:ind w:firstLine="0"/>
              <w:rPr>
                <w:b/>
                <w:sz w:val="24"/>
                <w:szCs w:val="24"/>
              </w:rPr>
            </w:pPr>
          </w:p>
          <w:p w:rsidR="00DD45B0" w:rsidRPr="00A605AE" w:rsidRDefault="00DD45B0" w:rsidP="009379AD">
            <w:pPr>
              <w:pStyle w:val="6"/>
              <w:spacing w:before="0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правотворческой инициативы не позднее 7 дней после принятия в первом чтении проекта решения о бюджете муниципального образования Кандалакшский район на 2017 год и плановый период 2018 и 2019 годов направляют в Совет депутатов муниципального образования поправки к показателям, рассматриваемым во втором чтении, в соответст</w:t>
            </w:r>
            <w:r w:rsidR="009379AD">
              <w:rPr>
                <w:sz w:val="22"/>
                <w:szCs w:val="22"/>
              </w:rPr>
              <w:t>вии с установленной формой.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B05D5" w:rsidRDefault="005B05D5" w:rsidP="009379AD">
            <w:pPr>
              <w:pStyle w:val="6"/>
              <w:spacing w:before="0"/>
              <w:ind w:firstLine="0"/>
              <w:rPr>
                <w:b/>
                <w:sz w:val="22"/>
                <w:szCs w:val="22"/>
              </w:rPr>
            </w:pPr>
          </w:p>
          <w:p w:rsidR="009379AD" w:rsidRDefault="009379AD" w:rsidP="009379AD">
            <w:pPr>
              <w:pStyle w:val="6"/>
              <w:spacing w:before="0"/>
              <w:ind w:firstLine="0"/>
              <w:rPr>
                <w:b/>
                <w:sz w:val="22"/>
                <w:szCs w:val="22"/>
              </w:rPr>
            </w:pPr>
          </w:p>
          <w:p w:rsidR="009379AD" w:rsidRDefault="009379AD" w:rsidP="009379AD">
            <w:pPr>
              <w:pStyle w:val="6"/>
              <w:spacing w:before="0"/>
              <w:ind w:firstLine="0"/>
              <w:rPr>
                <w:b/>
                <w:sz w:val="22"/>
                <w:szCs w:val="22"/>
              </w:rPr>
            </w:pPr>
          </w:p>
          <w:p w:rsidR="009379AD" w:rsidRDefault="009379AD" w:rsidP="009379AD">
            <w:pPr>
              <w:pStyle w:val="6"/>
              <w:spacing w:before="0"/>
              <w:ind w:firstLine="0"/>
              <w:rPr>
                <w:b/>
                <w:sz w:val="22"/>
                <w:szCs w:val="22"/>
              </w:rPr>
            </w:pPr>
          </w:p>
          <w:p w:rsidR="00121CB3" w:rsidRDefault="00121CB3" w:rsidP="009379AD">
            <w:pPr>
              <w:pStyle w:val="6"/>
              <w:spacing w:before="0"/>
              <w:ind w:firstLine="0"/>
              <w:rPr>
                <w:b/>
                <w:sz w:val="22"/>
                <w:szCs w:val="22"/>
              </w:rPr>
            </w:pPr>
          </w:p>
          <w:p w:rsidR="00121CB3" w:rsidRDefault="00121CB3" w:rsidP="009379AD">
            <w:pPr>
              <w:pStyle w:val="6"/>
              <w:spacing w:before="0"/>
              <w:ind w:firstLine="0"/>
              <w:rPr>
                <w:b/>
                <w:sz w:val="22"/>
                <w:szCs w:val="22"/>
              </w:rPr>
            </w:pPr>
          </w:p>
          <w:p w:rsidR="009379AD" w:rsidRPr="00A605AE" w:rsidRDefault="009379AD" w:rsidP="009379AD">
            <w:pPr>
              <w:pStyle w:val="6"/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замечаний</w:t>
            </w:r>
          </w:p>
        </w:tc>
      </w:tr>
    </w:tbl>
    <w:p w:rsidR="009379AD" w:rsidRDefault="009379AD" w:rsidP="009379AD">
      <w:pPr>
        <w:ind w:firstLine="708"/>
        <w:jc w:val="both"/>
      </w:pPr>
    </w:p>
    <w:p w:rsidR="00670ED8" w:rsidRDefault="00670ED8" w:rsidP="009379AD">
      <w:pPr>
        <w:ind w:firstLine="708"/>
        <w:jc w:val="both"/>
      </w:pPr>
      <w:proofErr w:type="gramStart"/>
      <w:r w:rsidRPr="00DE45A9">
        <w:t xml:space="preserve">Контрольно-счетный орган предлагает Совету депутатов муниципального образования Кандалакшский район  рассмотреть проект решения Совета депутатов  муниципального образования  Кандалакшский район  </w:t>
      </w:r>
      <w:r w:rsidR="009379AD" w:rsidRPr="009379AD">
        <w:t>«О приостановлении действия отдельных положений  решения Совета депутатов  муниципального образования  Кандалакшский район от 27.02.2014 № 198 «Об утверждении Положения о бюджетном процессе в муниципальном образовании Кандалакшский район» (с изменениями внесенными решением Совета депутатов от 23.10.2015 № 158) и об установлении срока внесения проекта решения</w:t>
      </w:r>
      <w:proofErr w:type="gramEnd"/>
      <w:r w:rsidR="009379AD" w:rsidRPr="009379AD">
        <w:t xml:space="preserve"> Совета депутатов муниципального образования Кандалакшский район «О бюджете муниципального образования Кандалакшский район на 2017 год и плановый период 2018 и 2019 годов»</w:t>
      </w:r>
      <w:r w:rsidRPr="00721ADB">
        <w:t xml:space="preserve"> с учетом настоящего заключения.  </w:t>
      </w:r>
    </w:p>
    <w:p w:rsidR="00670ED8" w:rsidRPr="0083268E" w:rsidRDefault="009379AD" w:rsidP="00670ED8">
      <w:pPr>
        <w:pStyle w:val="6"/>
        <w:rPr>
          <w:sz w:val="24"/>
          <w:szCs w:val="24"/>
        </w:rPr>
      </w:pPr>
      <w:r>
        <w:rPr>
          <w:sz w:val="24"/>
          <w:szCs w:val="24"/>
        </w:rPr>
        <w:t>П</w:t>
      </w:r>
      <w:r w:rsidR="00670ED8" w:rsidRPr="0083268E">
        <w:rPr>
          <w:sz w:val="24"/>
          <w:szCs w:val="24"/>
        </w:rPr>
        <w:t xml:space="preserve">редседатель                                        </w:t>
      </w:r>
      <w:r w:rsidR="00670ED8">
        <w:rPr>
          <w:sz w:val="24"/>
          <w:szCs w:val="24"/>
        </w:rPr>
        <w:t xml:space="preserve">                 </w:t>
      </w:r>
      <w:r w:rsidR="00670ED8" w:rsidRPr="0083268E">
        <w:rPr>
          <w:sz w:val="24"/>
          <w:szCs w:val="24"/>
        </w:rPr>
        <w:t xml:space="preserve">     </w:t>
      </w:r>
      <w:r w:rsidR="00670ED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</w:t>
      </w:r>
      <w:r w:rsidR="00670ED8">
        <w:rPr>
          <w:sz w:val="24"/>
          <w:szCs w:val="24"/>
        </w:rPr>
        <w:t xml:space="preserve"> </w:t>
      </w:r>
      <w:r w:rsidR="00670ED8" w:rsidRPr="0083268E">
        <w:rPr>
          <w:sz w:val="24"/>
          <w:szCs w:val="24"/>
        </w:rPr>
        <w:t xml:space="preserve">  Н.А. </w:t>
      </w:r>
      <w:proofErr w:type="spellStart"/>
      <w:r w:rsidR="00670ED8" w:rsidRPr="0083268E">
        <w:rPr>
          <w:sz w:val="24"/>
          <w:szCs w:val="24"/>
        </w:rPr>
        <w:t>Милевская</w:t>
      </w:r>
      <w:proofErr w:type="spellEnd"/>
      <w:r w:rsidR="00670ED8" w:rsidRPr="0083268E">
        <w:rPr>
          <w:sz w:val="24"/>
          <w:szCs w:val="24"/>
        </w:rPr>
        <w:t xml:space="preserve">   </w:t>
      </w:r>
    </w:p>
    <w:sectPr w:rsidR="00670ED8" w:rsidRPr="0083268E" w:rsidSect="009379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C17"/>
    <w:multiLevelType w:val="hybridMultilevel"/>
    <w:tmpl w:val="A45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1646B"/>
    <w:multiLevelType w:val="hybridMultilevel"/>
    <w:tmpl w:val="F260E6FE"/>
    <w:lvl w:ilvl="0" w:tplc="67EE8F5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BC"/>
    <w:rsid w:val="00121CB3"/>
    <w:rsid w:val="002555FD"/>
    <w:rsid w:val="003D36C1"/>
    <w:rsid w:val="004673C9"/>
    <w:rsid w:val="005B05D5"/>
    <w:rsid w:val="00670ED8"/>
    <w:rsid w:val="006A20BC"/>
    <w:rsid w:val="00703B7F"/>
    <w:rsid w:val="008D4E5B"/>
    <w:rsid w:val="009379AD"/>
    <w:rsid w:val="00B815FA"/>
    <w:rsid w:val="00D375AE"/>
    <w:rsid w:val="00DD45B0"/>
    <w:rsid w:val="00E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Акты 6 пт"/>
    <w:basedOn w:val="a"/>
    <w:qFormat/>
    <w:rsid w:val="00670ED8"/>
    <w:pPr>
      <w:spacing w:before="120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0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8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81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Акты 6 пт"/>
    <w:basedOn w:val="a"/>
    <w:qFormat/>
    <w:rsid w:val="00670ED8"/>
    <w:pPr>
      <w:spacing w:before="120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0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8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81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2016-10-25T13:38:00Z</cp:lastPrinted>
  <dcterms:created xsi:type="dcterms:W3CDTF">2016-10-25T11:39:00Z</dcterms:created>
  <dcterms:modified xsi:type="dcterms:W3CDTF">2016-10-25T13:53:00Z</dcterms:modified>
</cp:coreProperties>
</file>