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A3" w:rsidRPr="002123A3" w:rsidRDefault="002123A3" w:rsidP="002123A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</w:rPr>
      </w:pPr>
      <w:r w:rsidRPr="002123A3">
        <w:rPr>
          <w:rFonts w:ascii="Times New Roman" w:hAnsi="Times New Roman" w:cs="Times New Roman"/>
          <w:b/>
        </w:rPr>
        <w:t>Информация</w:t>
      </w:r>
    </w:p>
    <w:p w:rsidR="006D5270" w:rsidRPr="004F7480" w:rsidRDefault="006D5270" w:rsidP="006D5270">
      <w:pPr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caps/>
          <w:snapToGrid w:val="0"/>
        </w:rPr>
      </w:pPr>
    </w:p>
    <w:p w:rsidR="00393722" w:rsidRDefault="00393722" w:rsidP="006D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результатах </w:t>
      </w:r>
      <w:r w:rsidR="002123A3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роверк</w:t>
      </w:r>
      <w:r w:rsidR="002123A3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</w:p>
    <w:p w:rsidR="006D5270" w:rsidRPr="006D5270" w:rsidRDefault="006D5270" w:rsidP="006D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270">
        <w:rPr>
          <w:rFonts w:ascii="Times New Roman" w:hAnsi="Times New Roman" w:cs="Times New Roman"/>
          <w:b/>
        </w:rPr>
        <w:t>финансово-хозяйственной деятельности</w:t>
      </w:r>
    </w:p>
    <w:p w:rsidR="006D5270" w:rsidRPr="006D5270" w:rsidRDefault="006D5270" w:rsidP="006D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270">
        <w:rPr>
          <w:rFonts w:ascii="Times New Roman" w:hAnsi="Times New Roman" w:cs="Times New Roman"/>
          <w:b/>
        </w:rPr>
        <w:t>муниципального бюджетного учреждения «ЦССРМ «Гармония»</w:t>
      </w:r>
    </w:p>
    <w:p w:rsidR="006D5270" w:rsidRPr="00691F88" w:rsidRDefault="006D5270" w:rsidP="006D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91F88">
        <w:rPr>
          <w:rFonts w:ascii="Times New Roman" w:eastAsia="Times New Roman" w:hAnsi="Times New Roman" w:cs="Times New Roman"/>
          <w:b/>
          <w:bCs/>
          <w:lang w:eastAsia="ru-RU"/>
        </w:rPr>
        <w:t>за период 201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691F88">
        <w:rPr>
          <w:rFonts w:ascii="Times New Roman" w:eastAsia="Times New Roman" w:hAnsi="Times New Roman" w:cs="Times New Roman"/>
          <w:b/>
          <w:bCs/>
          <w:lang w:eastAsia="ru-RU"/>
        </w:rPr>
        <w:t>-2015г.г.</w:t>
      </w:r>
    </w:p>
    <w:p w:rsidR="006D5270" w:rsidRPr="004F7480" w:rsidRDefault="006D5270" w:rsidP="006D5270">
      <w:pPr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b/>
          <w:color w:val="0070C0"/>
        </w:rPr>
      </w:pPr>
    </w:p>
    <w:p w:rsidR="006D5270" w:rsidRPr="006D5270" w:rsidRDefault="006D5270" w:rsidP="006D5270">
      <w:pPr>
        <w:spacing w:after="0" w:line="240" w:lineRule="auto"/>
        <w:ind w:right="-6"/>
        <w:rPr>
          <w:rFonts w:ascii="Times New Roman" w:hAnsi="Times New Roman" w:cs="Times New Roman"/>
          <w:b/>
          <w:color w:val="FF0000"/>
        </w:rPr>
      </w:pPr>
      <w:r w:rsidRPr="002527A0">
        <w:rPr>
          <w:rFonts w:ascii="Times New Roman" w:hAnsi="Times New Roman" w:cs="Times New Roman"/>
          <w:b/>
        </w:rPr>
        <w:t>г.</w:t>
      </w:r>
      <w:r w:rsidRPr="00AB107E">
        <w:rPr>
          <w:rFonts w:ascii="Times New Roman" w:hAnsi="Times New Roman" w:cs="Times New Roman"/>
          <w:b/>
          <w:color w:val="000000" w:themeColor="text1"/>
        </w:rPr>
        <w:t xml:space="preserve"> Кандалакша                                                                  </w:t>
      </w:r>
      <w:r w:rsidR="007E657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B107E">
        <w:rPr>
          <w:rFonts w:ascii="Times New Roman" w:hAnsi="Times New Roman" w:cs="Times New Roman"/>
          <w:b/>
          <w:color w:val="000000" w:themeColor="text1"/>
        </w:rPr>
        <w:t xml:space="preserve">                         </w:t>
      </w:r>
      <w:r w:rsidR="00FF691D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Pr="00AB107E"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Pr="008D331C">
        <w:rPr>
          <w:rFonts w:ascii="Times New Roman" w:hAnsi="Times New Roman" w:cs="Times New Roman"/>
          <w:b/>
        </w:rPr>
        <w:t>0</w:t>
      </w:r>
      <w:r w:rsidR="00C538B6">
        <w:rPr>
          <w:rFonts w:ascii="Times New Roman" w:hAnsi="Times New Roman" w:cs="Times New Roman"/>
          <w:b/>
        </w:rPr>
        <w:t>8</w:t>
      </w:r>
      <w:r w:rsidRPr="008D331C">
        <w:rPr>
          <w:rFonts w:ascii="Times New Roman" w:hAnsi="Times New Roman" w:cs="Times New Roman"/>
          <w:b/>
        </w:rPr>
        <w:t xml:space="preserve"> апреля 2016 года</w:t>
      </w:r>
    </w:p>
    <w:p w:rsidR="006D5270" w:rsidRPr="00F72F74" w:rsidRDefault="006D5270" w:rsidP="006D5270">
      <w:pPr>
        <w:spacing w:after="0" w:line="240" w:lineRule="auto"/>
        <w:ind w:right="-6"/>
        <w:rPr>
          <w:rFonts w:ascii="Times New Roman" w:hAnsi="Times New Roman" w:cs="Times New Roman"/>
          <w:b/>
          <w:color w:val="0070C0"/>
        </w:rPr>
      </w:pPr>
    </w:p>
    <w:p w:rsidR="006D5270" w:rsidRPr="004F7480" w:rsidRDefault="006D5270" w:rsidP="006D5270">
      <w:pPr>
        <w:spacing w:after="0" w:line="240" w:lineRule="auto"/>
        <w:ind w:right="-6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6D5270" w:rsidRDefault="006D5270" w:rsidP="006D52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5270">
        <w:rPr>
          <w:rFonts w:ascii="Times New Roman" w:hAnsi="Times New Roman" w:cs="Times New Roman"/>
          <w:b/>
        </w:rPr>
        <w:t>Цель  контрольного мероприятия:</w:t>
      </w:r>
    </w:p>
    <w:p w:rsidR="007E657C" w:rsidRPr="006D5270" w:rsidRDefault="007E657C" w:rsidP="006D52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5270" w:rsidRPr="006D5270" w:rsidRDefault="008D331C" w:rsidP="006D52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="006D5270" w:rsidRPr="006D5270">
        <w:rPr>
          <w:rFonts w:ascii="Times New Roman" w:hAnsi="Times New Roman" w:cs="Times New Roman"/>
          <w:bCs/>
        </w:rPr>
        <w:t>проверка</w:t>
      </w:r>
      <w:r w:rsidR="006D5270" w:rsidRPr="006D5270">
        <w:rPr>
          <w:rFonts w:ascii="Times New Roman" w:hAnsi="Times New Roman" w:cs="Times New Roman"/>
        </w:rPr>
        <w:t xml:space="preserve"> соблюдения законодательных и муниципальных правовых актов;</w:t>
      </w:r>
    </w:p>
    <w:p w:rsidR="006D5270" w:rsidRPr="006D5270" w:rsidRDefault="006D5270" w:rsidP="006D52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270">
        <w:rPr>
          <w:rFonts w:ascii="Times New Roman" w:hAnsi="Times New Roman" w:cs="Times New Roman"/>
        </w:rPr>
        <w:t>- проверка и анализ отдельных вопросов финансово-хозяйственной деятельности учреждения;</w:t>
      </w:r>
    </w:p>
    <w:p w:rsidR="006D5270" w:rsidRPr="006D5270" w:rsidRDefault="006D5270" w:rsidP="006D52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270">
        <w:rPr>
          <w:rFonts w:ascii="Times New Roman" w:hAnsi="Times New Roman" w:cs="Times New Roman"/>
        </w:rPr>
        <w:t>- определение степени достоверности данных бухгалтерского учета и отчетности учреждения;</w:t>
      </w:r>
    </w:p>
    <w:p w:rsidR="006D5270" w:rsidRPr="006D5270" w:rsidRDefault="006D5270" w:rsidP="006D52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270">
        <w:rPr>
          <w:rFonts w:ascii="Times New Roman" w:hAnsi="Times New Roman" w:cs="Times New Roman"/>
        </w:rPr>
        <w:t>- предупреждение, выявление и пресечение нарушений законодательных и муниципальных норм в вопросах финансово- хозяйственной деятельности учреждения.</w:t>
      </w:r>
    </w:p>
    <w:p w:rsidR="006D5270" w:rsidRPr="00F72F74" w:rsidRDefault="006D5270" w:rsidP="006D5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504D" w:themeColor="accent2"/>
          <w:lang w:eastAsia="ru-RU"/>
        </w:rPr>
      </w:pPr>
    </w:p>
    <w:p w:rsidR="00282102" w:rsidRDefault="006D5270" w:rsidP="00282102">
      <w:pPr>
        <w:jc w:val="both"/>
        <w:rPr>
          <w:rFonts w:ascii="Times New Roman" w:hAnsi="Times New Roman" w:cs="Times New Roman"/>
        </w:rPr>
      </w:pPr>
      <w:r w:rsidRPr="006D5270">
        <w:rPr>
          <w:rFonts w:ascii="Times New Roman" w:hAnsi="Times New Roman" w:cs="Times New Roman"/>
          <w:b/>
        </w:rPr>
        <w:t>Предметом контроля являются:</w:t>
      </w:r>
      <w:r w:rsidRPr="006D5270">
        <w:rPr>
          <w:rFonts w:ascii="Times New Roman" w:hAnsi="Times New Roman" w:cs="Times New Roman"/>
        </w:rPr>
        <w:t xml:space="preserve"> </w:t>
      </w:r>
    </w:p>
    <w:p w:rsidR="006D5270" w:rsidRPr="006D5270" w:rsidRDefault="008D331C" w:rsidP="007E65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D5270" w:rsidRPr="006D5270">
        <w:rPr>
          <w:rFonts w:ascii="Times New Roman" w:hAnsi="Times New Roman" w:cs="Times New Roman"/>
        </w:rPr>
        <w:t>финансово-хозяйственная деятельность муниципального бюджетного учреждения «Центра</w:t>
      </w:r>
      <w:r w:rsidR="006D5270" w:rsidRPr="006D5270">
        <w:rPr>
          <w:rFonts w:ascii="Times New Roman" w:hAnsi="Times New Roman" w:cs="Times New Roman"/>
          <w:bCs/>
        </w:rPr>
        <w:t xml:space="preserve"> содействия социальному развитию молодежи</w:t>
      </w:r>
      <w:r w:rsidR="006D5270" w:rsidRPr="006D5270">
        <w:rPr>
          <w:rFonts w:ascii="Times New Roman" w:hAnsi="Times New Roman" w:cs="Times New Roman"/>
        </w:rPr>
        <w:t xml:space="preserve"> «Гармония»;</w:t>
      </w:r>
    </w:p>
    <w:p w:rsidR="006D5270" w:rsidRPr="006D5270" w:rsidRDefault="006D5270" w:rsidP="007E657C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6D5270">
        <w:rPr>
          <w:rFonts w:ascii="Times New Roman" w:hAnsi="Times New Roman" w:cs="Times New Roman"/>
        </w:rPr>
        <w:t>- годовая и периодическая бухгалтерская и финансовая отчётность;</w:t>
      </w:r>
    </w:p>
    <w:p w:rsidR="006D5270" w:rsidRDefault="006D5270" w:rsidP="006D5270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6D5270">
        <w:rPr>
          <w:rFonts w:ascii="Times New Roman" w:hAnsi="Times New Roman" w:cs="Times New Roman"/>
        </w:rPr>
        <w:t>- муниципальные контракты и договоры, платёжные и иные первичные документы, регистры бухгалтерского учёта и иные документы, подтверждающие осуществление бухгалтерских операций.</w:t>
      </w:r>
    </w:p>
    <w:p w:rsidR="007E657C" w:rsidRPr="006D5270" w:rsidRDefault="007E657C" w:rsidP="006D5270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6D5270" w:rsidRDefault="006D5270" w:rsidP="007E657C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6D5270">
        <w:rPr>
          <w:rFonts w:ascii="Times New Roman" w:hAnsi="Times New Roman" w:cs="Times New Roman"/>
          <w:b/>
        </w:rPr>
        <w:t>Объект контроля</w:t>
      </w:r>
      <w:r w:rsidRPr="006D5270">
        <w:rPr>
          <w:rFonts w:ascii="Times New Roman" w:hAnsi="Times New Roman" w:cs="Times New Roman"/>
        </w:rPr>
        <w:t>:</w:t>
      </w:r>
    </w:p>
    <w:p w:rsidR="007E657C" w:rsidRDefault="007E657C" w:rsidP="007E657C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</w:p>
    <w:p w:rsidR="006D5270" w:rsidRDefault="006D5270" w:rsidP="007E657C">
      <w:pPr>
        <w:keepNext/>
        <w:tabs>
          <w:tab w:val="left" w:pos="142"/>
        </w:tabs>
        <w:spacing w:after="0" w:line="240" w:lineRule="auto"/>
        <w:ind w:left="-57" w:right="-57"/>
        <w:jc w:val="both"/>
        <w:outlineLvl w:val="2"/>
        <w:rPr>
          <w:rFonts w:ascii="Times New Roman" w:hAnsi="Times New Roman" w:cs="Times New Roman"/>
          <w:bCs/>
        </w:rPr>
      </w:pPr>
      <w:r w:rsidRPr="006D5270">
        <w:rPr>
          <w:rFonts w:ascii="Times New Roman" w:hAnsi="Times New Roman" w:cs="Times New Roman"/>
          <w:bCs/>
        </w:rPr>
        <w:t>-</w:t>
      </w:r>
      <w:r w:rsidRPr="006D5270">
        <w:rPr>
          <w:rFonts w:ascii="Times New Roman" w:hAnsi="Times New Roman" w:cs="Times New Roman"/>
          <w:bCs/>
        </w:rPr>
        <w:tab/>
        <w:t>Муниципальное бюджетное учреждение «Центр содействия социальному развитию молодежи «Гармония» (далее - МБУ «ЦССРМ «Гармония», Центр «Гармония»,Учреждение)</w:t>
      </w:r>
    </w:p>
    <w:p w:rsidR="007E657C" w:rsidRPr="006D5270" w:rsidRDefault="007E657C" w:rsidP="007E657C">
      <w:pPr>
        <w:keepNext/>
        <w:tabs>
          <w:tab w:val="left" w:pos="142"/>
        </w:tabs>
        <w:spacing w:after="0" w:line="240" w:lineRule="auto"/>
        <w:jc w:val="both"/>
        <w:outlineLvl w:val="2"/>
        <w:rPr>
          <w:rFonts w:ascii="Times New Roman" w:hAnsi="Times New Roman" w:cs="Times New Roman"/>
          <w:bCs/>
        </w:rPr>
      </w:pPr>
    </w:p>
    <w:p w:rsidR="006D5270" w:rsidRDefault="006D5270" w:rsidP="006D5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F7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Проверяемый период: </w:t>
      </w:r>
      <w:r w:rsidRPr="00F72F74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4г. -</w:t>
      </w:r>
      <w:r w:rsidRPr="00F72F74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F72F74">
        <w:rPr>
          <w:rFonts w:ascii="Times New Roman" w:eastAsia="Times New Roman" w:hAnsi="Times New Roman" w:cs="Times New Roman"/>
          <w:lang w:eastAsia="ru-RU"/>
        </w:rPr>
        <w:t>г.</w:t>
      </w:r>
    </w:p>
    <w:p w:rsidR="007E657C" w:rsidRDefault="007E657C" w:rsidP="006D5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270" w:rsidRDefault="006D5270" w:rsidP="006D527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lang w:eastAsia="ru-RU"/>
        </w:rPr>
      </w:pPr>
      <w:r w:rsidRPr="00F72F74">
        <w:rPr>
          <w:rFonts w:ascii="Times New Roman" w:eastAsia="Times New Roman" w:hAnsi="Times New Roman" w:cs="Times New Roman"/>
          <w:b/>
          <w:lang w:eastAsia="ru-RU"/>
        </w:rPr>
        <w:t xml:space="preserve">Объем бюджетных средств, охваченных контрольным мероприятием </w:t>
      </w:r>
    </w:p>
    <w:p w:rsidR="006D5270" w:rsidRPr="006D5270" w:rsidRDefault="006D5270" w:rsidP="006D527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5270">
        <w:rPr>
          <w:rFonts w:ascii="Times New Roman" w:eastAsia="Times New Roman" w:hAnsi="Times New Roman" w:cs="Times New Roman"/>
          <w:lang w:eastAsia="ru-RU"/>
        </w:rPr>
        <w:t>Бюджетные средства:</w:t>
      </w:r>
    </w:p>
    <w:p w:rsidR="006D5270" w:rsidRPr="006D5270" w:rsidRDefault="006D5270" w:rsidP="006D527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5270">
        <w:rPr>
          <w:rFonts w:ascii="Times New Roman" w:eastAsia="Times New Roman" w:hAnsi="Times New Roman" w:cs="Times New Roman"/>
          <w:lang w:eastAsia="ru-RU"/>
        </w:rPr>
        <w:t>2014г. - 19 230,6 тыс.руб.;</w:t>
      </w:r>
    </w:p>
    <w:p w:rsidR="006D5270" w:rsidRPr="006D5270" w:rsidRDefault="006D5270" w:rsidP="006D527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5270">
        <w:rPr>
          <w:rFonts w:ascii="Times New Roman" w:eastAsia="Times New Roman" w:hAnsi="Times New Roman" w:cs="Times New Roman"/>
          <w:lang w:eastAsia="ru-RU"/>
        </w:rPr>
        <w:t xml:space="preserve">2015г. - 16 707,8 тыс.руб. </w:t>
      </w:r>
    </w:p>
    <w:p w:rsidR="006D5270" w:rsidRPr="006D5270" w:rsidRDefault="006D5270" w:rsidP="006D527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270" w:rsidRPr="006D5270" w:rsidRDefault="006D5270" w:rsidP="006D527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5270">
        <w:rPr>
          <w:rFonts w:ascii="Times New Roman" w:eastAsia="Times New Roman" w:hAnsi="Times New Roman" w:cs="Times New Roman"/>
          <w:lang w:eastAsia="ru-RU"/>
        </w:rPr>
        <w:t>Доходы от предпринимательской и иной приносящей доход деятельности:</w:t>
      </w:r>
    </w:p>
    <w:p w:rsidR="006D5270" w:rsidRPr="006D5270" w:rsidRDefault="006D5270" w:rsidP="006D527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5270">
        <w:rPr>
          <w:rFonts w:ascii="Times New Roman" w:eastAsia="Times New Roman" w:hAnsi="Times New Roman" w:cs="Times New Roman"/>
          <w:lang w:eastAsia="ru-RU"/>
        </w:rPr>
        <w:t>2014г. - 707,9 тыс.руб.;</w:t>
      </w:r>
    </w:p>
    <w:p w:rsidR="006D5270" w:rsidRPr="006D5270" w:rsidRDefault="006D5270" w:rsidP="006D527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5270">
        <w:rPr>
          <w:rFonts w:ascii="Times New Roman" w:eastAsia="Times New Roman" w:hAnsi="Times New Roman" w:cs="Times New Roman"/>
          <w:lang w:eastAsia="ru-RU"/>
        </w:rPr>
        <w:t>2015г. - 1 206,9 тыс.руб.</w:t>
      </w:r>
    </w:p>
    <w:p w:rsidR="006D5270" w:rsidRDefault="006D5270" w:rsidP="006D5270">
      <w:pPr>
        <w:spacing w:after="0" w:line="240" w:lineRule="auto"/>
        <w:ind w:right="-6"/>
        <w:rPr>
          <w:rFonts w:ascii="Times New Roman" w:eastAsia="Times New Roman" w:hAnsi="Times New Roman" w:cs="Times New Roman"/>
          <w:lang w:eastAsia="ru-RU"/>
        </w:rPr>
      </w:pPr>
    </w:p>
    <w:p w:rsidR="006D5270" w:rsidRPr="008E46A7" w:rsidRDefault="006D5270" w:rsidP="008D331C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</w:rPr>
      </w:pPr>
      <w:r w:rsidRPr="003A469E">
        <w:rPr>
          <w:rFonts w:ascii="Times New Roman" w:hAnsi="Times New Roman" w:cs="Times New Roman"/>
          <w:b/>
        </w:rPr>
        <w:t>Составлен акт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проверки МБУ «ЦССРМ «Гармония» от 15.03.2015г. </w:t>
      </w:r>
      <w:r w:rsidRPr="008E46A7">
        <w:rPr>
          <w:rFonts w:ascii="Times New Roman" w:eastAsia="Times New Roman" w:hAnsi="Times New Roman" w:cs="Times New Roman"/>
        </w:rPr>
        <w:t xml:space="preserve">(с </w:t>
      </w:r>
      <w:r w:rsidR="008E46A7" w:rsidRPr="008E46A7">
        <w:rPr>
          <w:rFonts w:ascii="Times New Roman" w:eastAsia="Times New Roman" w:hAnsi="Times New Roman" w:cs="Times New Roman"/>
        </w:rPr>
        <w:t>пояснениями о причинах нарушений</w:t>
      </w:r>
      <w:r w:rsidR="008E46A7">
        <w:rPr>
          <w:rFonts w:ascii="Times New Roman" w:eastAsia="Times New Roman" w:hAnsi="Times New Roman" w:cs="Times New Roman"/>
        </w:rPr>
        <w:t xml:space="preserve"> </w:t>
      </w:r>
      <w:r w:rsidR="008E46A7" w:rsidRPr="008E46A7">
        <w:rPr>
          <w:rFonts w:ascii="Times New Roman" w:eastAsia="Times New Roman" w:hAnsi="Times New Roman" w:cs="Times New Roman"/>
        </w:rPr>
        <w:t>- письмо от 04.04.2016 № 90)</w:t>
      </w:r>
      <w:r w:rsidR="008E46A7">
        <w:rPr>
          <w:rFonts w:ascii="Times New Roman" w:eastAsia="Times New Roman" w:hAnsi="Times New Roman" w:cs="Times New Roman"/>
        </w:rPr>
        <w:t>.</w:t>
      </w:r>
      <w:r w:rsidR="008E46A7" w:rsidRPr="008E46A7">
        <w:rPr>
          <w:rFonts w:ascii="Times New Roman" w:eastAsia="Times New Roman" w:hAnsi="Times New Roman" w:cs="Times New Roman"/>
        </w:rPr>
        <w:t xml:space="preserve"> </w:t>
      </w:r>
    </w:p>
    <w:p w:rsidR="006D5270" w:rsidRPr="008E46A7" w:rsidRDefault="006D5270" w:rsidP="006D5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50118" w:rsidRPr="00C50118" w:rsidRDefault="00C50118" w:rsidP="00FF691D">
      <w:pPr>
        <w:jc w:val="center"/>
        <w:rPr>
          <w:rFonts w:ascii="Times New Roman" w:eastAsia="Calibri" w:hAnsi="Times New Roman" w:cs="Times New Roman"/>
          <w:b/>
          <w:lang w:eastAsia="ru-RU"/>
        </w:rPr>
      </w:pPr>
      <w:r w:rsidRPr="00C50118">
        <w:rPr>
          <w:rFonts w:ascii="Times New Roman" w:eastAsia="Calibri" w:hAnsi="Times New Roman" w:cs="Times New Roman"/>
          <w:b/>
          <w:lang w:eastAsia="ru-RU"/>
        </w:rPr>
        <w:t>Общие положения</w:t>
      </w:r>
    </w:p>
    <w:p w:rsidR="00C50118" w:rsidRDefault="00C50118" w:rsidP="00371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50118">
        <w:rPr>
          <w:rFonts w:ascii="Times New Roman" w:eastAsia="Calibri" w:hAnsi="Times New Roman" w:cs="Times New Roman"/>
          <w:b/>
          <w:lang w:eastAsia="ru-RU"/>
        </w:rPr>
        <w:t xml:space="preserve">Учредителем </w:t>
      </w:r>
      <w:r w:rsidRPr="00C50118">
        <w:rPr>
          <w:rFonts w:ascii="Times New Roman" w:eastAsia="Calibri" w:hAnsi="Times New Roman" w:cs="Times New Roman"/>
          <w:lang w:eastAsia="ru-RU"/>
        </w:rPr>
        <w:t xml:space="preserve">и </w:t>
      </w:r>
      <w:r w:rsidRPr="00C50118">
        <w:rPr>
          <w:rFonts w:ascii="Times New Roman" w:eastAsia="Calibri" w:hAnsi="Times New Roman" w:cs="Times New Roman"/>
          <w:b/>
          <w:lang w:eastAsia="ru-RU"/>
        </w:rPr>
        <w:t>собственником</w:t>
      </w:r>
      <w:r w:rsidRPr="00C50118">
        <w:rPr>
          <w:rFonts w:ascii="Times New Roman" w:eastAsia="Calibri" w:hAnsi="Times New Roman" w:cs="Times New Roman"/>
          <w:lang w:eastAsia="ru-RU"/>
        </w:rPr>
        <w:t xml:space="preserve"> М</w:t>
      </w:r>
      <w:r>
        <w:rPr>
          <w:rFonts w:ascii="Times New Roman" w:eastAsia="Calibri" w:hAnsi="Times New Roman" w:cs="Times New Roman"/>
          <w:lang w:eastAsia="ru-RU"/>
        </w:rPr>
        <w:t>БУ</w:t>
      </w:r>
      <w:r w:rsidR="00F41B80">
        <w:rPr>
          <w:rFonts w:ascii="Times New Roman" w:eastAsia="Calibri" w:hAnsi="Times New Roman" w:cs="Times New Roman"/>
          <w:lang w:eastAsia="ru-RU"/>
        </w:rPr>
        <w:t xml:space="preserve"> «</w:t>
      </w:r>
      <w:r>
        <w:rPr>
          <w:rFonts w:ascii="Times New Roman" w:eastAsia="Calibri" w:hAnsi="Times New Roman" w:cs="Times New Roman"/>
          <w:lang w:eastAsia="ru-RU"/>
        </w:rPr>
        <w:t>ЦССРМ «Гармония»</w:t>
      </w:r>
      <w:r w:rsidRPr="00C50118">
        <w:rPr>
          <w:rFonts w:ascii="Times New Roman" w:eastAsia="Calibri" w:hAnsi="Times New Roman" w:cs="Times New Roman"/>
          <w:lang w:eastAsia="ru-RU"/>
        </w:rPr>
        <w:t xml:space="preserve"> является муниципальное образование городское поселение Кандалакша Кандалакшского района. Полномочия Учредителя осуществляет Администрация муниципального образования городское поселение Кандалакша Кандалакшского района.</w:t>
      </w:r>
    </w:p>
    <w:p w:rsidR="00371F54" w:rsidRDefault="00371F54" w:rsidP="00FF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C50118">
        <w:rPr>
          <w:rFonts w:ascii="Times New Roman" w:eastAsia="Calibri" w:hAnsi="Times New Roman" w:cs="Times New Roman"/>
          <w:lang w:eastAsia="ru-RU"/>
        </w:rPr>
        <w:t xml:space="preserve">Деятельность </w:t>
      </w:r>
      <w:r>
        <w:rPr>
          <w:rFonts w:ascii="Times New Roman" w:eastAsia="Calibri" w:hAnsi="Times New Roman" w:cs="Times New Roman"/>
          <w:lang w:eastAsia="ru-RU"/>
        </w:rPr>
        <w:t>Центра «</w:t>
      </w:r>
      <w:r w:rsidR="00E8315C">
        <w:rPr>
          <w:rFonts w:ascii="Times New Roman" w:eastAsia="Calibri" w:hAnsi="Times New Roman" w:cs="Times New Roman"/>
          <w:lang w:eastAsia="ru-RU"/>
        </w:rPr>
        <w:t>Г</w:t>
      </w:r>
      <w:r>
        <w:rPr>
          <w:rFonts w:ascii="Times New Roman" w:eastAsia="Calibri" w:hAnsi="Times New Roman" w:cs="Times New Roman"/>
          <w:lang w:eastAsia="ru-RU"/>
        </w:rPr>
        <w:t xml:space="preserve">армония </w:t>
      </w:r>
      <w:r w:rsidRPr="00C50118">
        <w:rPr>
          <w:rFonts w:ascii="Times New Roman" w:eastAsia="Calibri" w:hAnsi="Times New Roman" w:cs="Times New Roman"/>
          <w:lang w:eastAsia="ru-RU"/>
        </w:rPr>
        <w:t>регулируется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C50118">
        <w:rPr>
          <w:rFonts w:ascii="Times New Roman" w:eastAsia="Calibri" w:hAnsi="Times New Roman" w:cs="Times New Roman"/>
          <w:lang w:eastAsia="ru-RU"/>
        </w:rPr>
        <w:t xml:space="preserve">Уставом, утвержденным постановлением администрации м.о.г.п. Кандалакша </w:t>
      </w:r>
      <w:r w:rsidRPr="00C50118">
        <w:rPr>
          <w:rFonts w:ascii="Times New Roman" w:eastAsia="Calibri" w:hAnsi="Times New Roman" w:cs="Times New Roman"/>
          <w:b/>
          <w:lang w:eastAsia="ru-RU"/>
        </w:rPr>
        <w:t>от 0</w:t>
      </w:r>
      <w:r>
        <w:rPr>
          <w:rFonts w:ascii="Times New Roman" w:eastAsia="Calibri" w:hAnsi="Times New Roman" w:cs="Times New Roman"/>
          <w:b/>
          <w:lang w:eastAsia="ru-RU"/>
        </w:rPr>
        <w:t>1</w:t>
      </w:r>
      <w:r w:rsidRPr="00C50118">
        <w:rPr>
          <w:rFonts w:ascii="Times New Roman" w:eastAsia="Calibri" w:hAnsi="Times New Roman" w:cs="Times New Roman"/>
          <w:b/>
          <w:lang w:eastAsia="ru-RU"/>
        </w:rPr>
        <w:t>.</w:t>
      </w:r>
      <w:r>
        <w:rPr>
          <w:rFonts w:ascii="Times New Roman" w:eastAsia="Calibri" w:hAnsi="Times New Roman" w:cs="Times New Roman"/>
          <w:b/>
          <w:lang w:eastAsia="ru-RU"/>
        </w:rPr>
        <w:t>11</w:t>
      </w:r>
      <w:r w:rsidRPr="00C50118">
        <w:rPr>
          <w:rFonts w:ascii="Times New Roman" w:eastAsia="Calibri" w:hAnsi="Times New Roman" w:cs="Times New Roman"/>
          <w:b/>
          <w:lang w:eastAsia="ru-RU"/>
        </w:rPr>
        <w:t>.201</w:t>
      </w:r>
      <w:r>
        <w:rPr>
          <w:rFonts w:ascii="Times New Roman" w:eastAsia="Calibri" w:hAnsi="Times New Roman" w:cs="Times New Roman"/>
          <w:b/>
          <w:lang w:eastAsia="ru-RU"/>
        </w:rPr>
        <w:t>1</w:t>
      </w:r>
      <w:r w:rsidRPr="00C50118">
        <w:rPr>
          <w:rFonts w:ascii="Times New Roman" w:eastAsia="Calibri" w:hAnsi="Times New Roman" w:cs="Times New Roman"/>
          <w:b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lang w:eastAsia="ru-RU"/>
        </w:rPr>
        <w:t>361</w:t>
      </w:r>
      <w:r w:rsidRPr="00C50118">
        <w:rPr>
          <w:rFonts w:ascii="Times New Roman" w:eastAsia="Calibri" w:hAnsi="Times New Roman" w:cs="Times New Roman"/>
          <w:b/>
          <w:lang w:eastAsia="ru-RU"/>
        </w:rPr>
        <w:t>.</w:t>
      </w:r>
    </w:p>
    <w:p w:rsidR="00E45BB6" w:rsidRDefault="00E45BB6" w:rsidP="00C501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315C" w:rsidRPr="00E8315C" w:rsidRDefault="00E8315C" w:rsidP="00FF69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315C">
        <w:rPr>
          <w:rFonts w:ascii="Times New Roman" w:hAnsi="Times New Roman" w:cs="Times New Roman"/>
          <w:b/>
        </w:rPr>
        <w:t xml:space="preserve">Основная цель создания Учреждения - </w:t>
      </w:r>
      <w:r w:rsidRPr="00E8315C">
        <w:rPr>
          <w:rFonts w:ascii="Times New Roman" w:hAnsi="Times New Roman" w:cs="Times New Roman"/>
        </w:rPr>
        <w:t xml:space="preserve">это содействие реализации муниципальной </w:t>
      </w:r>
      <w:r w:rsidRPr="00E8315C">
        <w:rPr>
          <w:rFonts w:ascii="Times New Roman" w:hAnsi="Times New Roman" w:cs="Times New Roman"/>
          <w:b/>
        </w:rPr>
        <w:t>молодежной политики</w:t>
      </w:r>
      <w:r w:rsidRPr="00E8315C">
        <w:rPr>
          <w:rFonts w:ascii="Times New Roman" w:hAnsi="Times New Roman" w:cs="Times New Roman"/>
        </w:rPr>
        <w:t xml:space="preserve"> в области решения проблем социального развития (социализации) </w:t>
      </w:r>
      <w:r w:rsidRPr="00E8315C">
        <w:rPr>
          <w:rFonts w:ascii="Times New Roman" w:hAnsi="Times New Roman" w:cs="Times New Roman"/>
        </w:rPr>
        <w:lastRenderedPageBreak/>
        <w:t>подростков и молодежи, социальной адаптации подростков и молодых людей, находящихся в трудной жизненной ситуации.</w:t>
      </w:r>
    </w:p>
    <w:p w:rsidR="00C50118" w:rsidRPr="00C50118" w:rsidRDefault="00C50118" w:rsidP="00C5011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A119C" w:rsidRPr="00C50118" w:rsidRDefault="00BA119C" w:rsidP="00BA11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0118">
        <w:rPr>
          <w:rFonts w:ascii="Times New Roman" w:hAnsi="Times New Roman" w:cs="Times New Roman"/>
        </w:rPr>
        <w:t>В соответствии с Уставом источниками формирования имущества и финансовых ресурсов Учреждения являются:</w:t>
      </w:r>
    </w:p>
    <w:p w:rsidR="00BA119C" w:rsidRPr="00C50118" w:rsidRDefault="00BA119C" w:rsidP="008D331C">
      <w:pPr>
        <w:numPr>
          <w:ilvl w:val="0"/>
          <w:numId w:val="5"/>
        </w:numPr>
        <w:tabs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C50118">
        <w:rPr>
          <w:rFonts w:ascii="Times New Roman" w:hAnsi="Times New Roman" w:cs="Times New Roman"/>
        </w:rPr>
        <w:t>имущество, закреплённое за ним на праве оперативного управления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  <w:lang w:eastAsia="ru-RU"/>
        </w:rPr>
        <w:t xml:space="preserve">недвижимое </w:t>
      </w:r>
      <w:r w:rsidRPr="00BA119C">
        <w:rPr>
          <w:rFonts w:ascii="Times New Roman" w:eastAsia="Calibri" w:hAnsi="Times New Roman" w:cs="Times New Roman"/>
          <w:lang w:eastAsia="ru-RU"/>
        </w:rPr>
        <w:t>имущество (нежилые помещения) и особо ценн</w:t>
      </w:r>
      <w:r>
        <w:rPr>
          <w:rFonts w:ascii="Times New Roman" w:eastAsia="Calibri" w:hAnsi="Times New Roman" w:cs="Times New Roman"/>
          <w:lang w:eastAsia="ru-RU"/>
        </w:rPr>
        <w:t>ое</w:t>
      </w:r>
      <w:r w:rsidRPr="00BA119C">
        <w:rPr>
          <w:rFonts w:ascii="Times New Roman" w:eastAsia="Calibri" w:hAnsi="Times New Roman" w:cs="Times New Roman"/>
          <w:lang w:eastAsia="ru-RU"/>
        </w:rPr>
        <w:t xml:space="preserve"> движим</w:t>
      </w:r>
      <w:r>
        <w:rPr>
          <w:rFonts w:ascii="Times New Roman" w:eastAsia="Calibri" w:hAnsi="Times New Roman" w:cs="Times New Roman"/>
          <w:lang w:eastAsia="ru-RU"/>
        </w:rPr>
        <w:t>ое</w:t>
      </w:r>
      <w:r w:rsidRPr="00BA119C">
        <w:rPr>
          <w:rFonts w:ascii="Times New Roman" w:eastAsia="Calibri" w:hAnsi="Times New Roman" w:cs="Times New Roman"/>
          <w:lang w:eastAsia="ru-RU"/>
        </w:rPr>
        <w:t xml:space="preserve"> имущество</w:t>
      </w:r>
      <w:r>
        <w:rPr>
          <w:rFonts w:ascii="Times New Roman" w:eastAsia="Calibri" w:hAnsi="Times New Roman" w:cs="Times New Roman"/>
          <w:lang w:eastAsia="ru-RU"/>
        </w:rPr>
        <w:t>);</w:t>
      </w:r>
    </w:p>
    <w:p w:rsidR="00BA119C" w:rsidRPr="00C50118" w:rsidRDefault="00BA119C" w:rsidP="008D331C">
      <w:pPr>
        <w:numPr>
          <w:ilvl w:val="0"/>
          <w:numId w:val="5"/>
        </w:numPr>
        <w:tabs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C50118">
        <w:rPr>
          <w:rFonts w:ascii="Times New Roman" w:hAnsi="Times New Roman" w:cs="Times New Roman"/>
        </w:rPr>
        <w:t>субсидии из бюджета м.о.г.п. Кандалакша Кандалакшского района;</w:t>
      </w:r>
    </w:p>
    <w:p w:rsidR="00BA119C" w:rsidRPr="00C50118" w:rsidRDefault="00BA119C" w:rsidP="008D331C">
      <w:pPr>
        <w:numPr>
          <w:ilvl w:val="0"/>
          <w:numId w:val="5"/>
        </w:numPr>
        <w:tabs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C50118">
        <w:rPr>
          <w:rFonts w:ascii="Times New Roman" w:hAnsi="Times New Roman" w:cs="Times New Roman"/>
        </w:rPr>
        <w:t>средства спонсоров и добровольные пожертвования граждан;</w:t>
      </w:r>
    </w:p>
    <w:p w:rsidR="00BA119C" w:rsidRPr="00C50118" w:rsidRDefault="00BA119C" w:rsidP="008D331C">
      <w:pPr>
        <w:numPr>
          <w:ilvl w:val="0"/>
          <w:numId w:val="5"/>
        </w:numPr>
        <w:tabs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C50118">
        <w:rPr>
          <w:rFonts w:ascii="Times New Roman" w:hAnsi="Times New Roman" w:cs="Times New Roman"/>
        </w:rPr>
        <w:t>иные источники, не запрещенные законодательством.</w:t>
      </w:r>
    </w:p>
    <w:p w:rsidR="00BA119C" w:rsidRPr="00C50118" w:rsidRDefault="00BA119C" w:rsidP="00BA119C">
      <w:pPr>
        <w:autoSpaceDE w:val="0"/>
        <w:autoSpaceDN w:val="0"/>
        <w:adjustRightInd w:val="0"/>
        <w:spacing w:after="0" w:line="240" w:lineRule="auto"/>
        <w:ind w:firstLine="27"/>
        <w:jc w:val="both"/>
        <w:rPr>
          <w:rFonts w:ascii="Times New Roman" w:eastAsia="Calibri" w:hAnsi="Times New Roman" w:cs="Times New Roman"/>
          <w:lang w:eastAsia="ru-RU"/>
        </w:rPr>
      </w:pPr>
      <w:r w:rsidRPr="00BA119C">
        <w:rPr>
          <w:rFonts w:ascii="Times New Roman" w:eastAsia="Calibri" w:hAnsi="Times New Roman" w:cs="Times New Roman"/>
          <w:lang w:eastAsia="ru-RU"/>
        </w:rPr>
        <w:t xml:space="preserve"> </w:t>
      </w:r>
    </w:p>
    <w:p w:rsidR="00626609" w:rsidRDefault="00371F54" w:rsidP="008D33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1F54">
        <w:rPr>
          <w:rFonts w:ascii="Times New Roman" w:eastAsia="Calibri" w:hAnsi="Times New Roman" w:cs="Times New Roman"/>
          <w:lang w:eastAsia="ru-RU"/>
        </w:rPr>
        <w:t>В соответствии с Уставом</w:t>
      </w:r>
      <w:r w:rsidRPr="00371F54">
        <w:rPr>
          <w:rFonts w:ascii="Times New Roman" w:hAnsi="Times New Roman" w:cs="Times New Roman"/>
        </w:rPr>
        <w:t xml:space="preserve"> деятельность Учреждения осуществляется на основе</w:t>
      </w:r>
    </w:p>
    <w:p w:rsidR="00371F54" w:rsidRPr="00371F54" w:rsidRDefault="00371F54" w:rsidP="008D33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71F54">
        <w:rPr>
          <w:rFonts w:ascii="Times New Roman" w:hAnsi="Times New Roman" w:cs="Times New Roman"/>
          <w:b/>
        </w:rPr>
        <w:t xml:space="preserve"> </w:t>
      </w:r>
    </w:p>
    <w:p w:rsidR="00371F54" w:rsidRPr="00371F54" w:rsidRDefault="00F41B80" w:rsidP="00CA5D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7C7B1F">
        <w:rPr>
          <w:rFonts w:ascii="Times New Roman" w:hAnsi="Times New Roman" w:cs="Times New Roman"/>
          <w:b/>
        </w:rPr>
        <w:t xml:space="preserve">. </w:t>
      </w:r>
      <w:r w:rsidR="00371F54">
        <w:rPr>
          <w:rFonts w:ascii="Times New Roman" w:hAnsi="Times New Roman" w:cs="Times New Roman"/>
          <w:b/>
        </w:rPr>
        <w:t>М</w:t>
      </w:r>
      <w:r w:rsidR="00371F54" w:rsidRPr="00371F54">
        <w:rPr>
          <w:rFonts w:ascii="Times New Roman" w:hAnsi="Times New Roman" w:cs="Times New Roman"/>
          <w:b/>
        </w:rPr>
        <w:t>униципальных программ</w:t>
      </w:r>
      <w:r w:rsidR="00DD375C">
        <w:rPr>
          <w:rFonts w:ascii="Times New Roman" w:hAnsi="Times New Roman" w:cs="Times New Roman"/>
          <w:b/>
        </w:rPr>
        <w:t>:</w:t>
      </w:r>
    </w:p>
    <w:p w:rsidR="00371F54" w:rsidRPr="001C1952" w:rsidRDefault="001C1952" w:rsidP="00DD375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C1952">
        <w:rPr>
          <w:rFonts w:ascii="Times New Roman" w:hAnsi="Times New Roman" w:cs="Times New Roman"/>
          <w:sz w:val="18"/>
          <w:szCs w:val="18"/>
        </w:rPr>
        <w:t>(тыс.руб.)</w:t>
      </w:r>
    </w:p>
    <w:tbl>
      <w:tblPr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74"/>
        <w:gridCol w:w="993"/>
        <w:gridCol w:w="1134"/>
        <w:gridCol w:w="992"/>
        <w:gridCol w:w="850"/>
        <w:gridCol w:w="1134"/>
      </w:tblGrid>
      <w:tr w:rsidR="00371F54" w:rsidRPr="00371F54" w:rsidTr="00414A52">
        <w:trPr>
          <w:trHeight w:val="495"/>
        </w:trPr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54" w:rsidRPr="00F41B80" w:rsidRDefault="00F41B8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sz w:val="18"/>
                <w:szCs w:val="18"/>
              </w:rPr>
              <w:t>Уточненный объем финансирования</w:t>
            </w:r>
          </w:p>
          <w:p w:rsidR="00371F54" w:rsidRPr="00371F54" w:rsidRDefault="00371F54" w:rsidP="00DD3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sz w:val="18"/>
                <w:szCs w:val="18"/>
              </w:rPr>
              <w:t>по паспорту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54" w:rsidRPr="00371F54" w:rsidRDefault="00371F54" w:rsidP="00DD3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Откло-нение</w:t>
            </w:r>
          </w:p>
          <w:p w:rsidR="00371F54" w:rsidRPr="00371F54" w:rsidRDefault="00371F54" w:rsidP="00DD3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2014г.</w:t>
            </w:r>
          </w:p>
        </w:tc>
      </w:tr>
      <w:tr w:rsidR="00371F54" w:rsidRPr="00371F54" w:rsidTr="00414A52">
        <w:trPr>
          <w:trHeight w:val="270"/>
        </w:trPr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</w:p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bCs/>
                <w:sz w:val="18"/>
                <w:szCs w:val="18"/>
              </w:rPr>
              <w:t>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</w:p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bCs/>
                <w:sz w:val="18"/>
                <w:szCs w:val="18"/>
              </w:rPr>
              <w:t>2015г.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54" w:rsidRPr="00371F54" w:rsidRDefault="00371F54" w:rsidP="00371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F54" w:rsidRPr="00371F54" w:rsidTr="00414A52">
        <w:trPr>
          <w:trHeight w:val="300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594140" w:rsidRDefault="00371F54" w:rsidP="007C3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140">
              <w:rPr>
                <w:rFonts w:ascii="Times New Roman" w:hAnsi="Times New Roman" w:cs="Times New Roman"/>
                <w:b/>
                <w:sz w:val="18"/>
                <w:szCs w:val="18"/>
              </w:rPr>
              <w:t>МП «</w:t>
            </w:r>
            <w:r w:rsidRPr="005941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Вовлечение молодежи в   социальную практику в муниципальном образовании г.п. Кандалакша»</w:t>
            </w:r>
          </w:p>
        </w:tc>
      </w:tr>
      <w:tr w:rsidR="00594140" w:rsidRPr="00371F54" w:rsidTr="00414A52">
        <w:trPr>
          <w:trHeight w:val="300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80" w:rsidRDefault="00F41B80" w:rsidP="00F4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</w:t>
            </w:r>
            <w:r w:rsidR="00594140" w:rsidRPr="00F41B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ероприятия 1. вовлечение м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олодежи в социальную практику;</w:t>
            </w:r>
          </w:p>
          <w:p w:rsidR="00F41B80" w:rsidRDefault="00594140" w:rsidP="00F4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41B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2. выполнение социально-профилактич</w:t>
            </w:r>
            <w:r w:rsidR="00F41B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еской работы среди молодежи;</w:t>
            </w:r>
          </w:p>
          <w:p w:rsidR="00F41B80" w:rsidRDefault="00594140" w:rsidP="00F4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41B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3.</w:t>
            </w:r>
            <w:r w:rsidR="001C1952" w:rsidRPr="00F41B80">
              <w:rPr>
                <w:iCs/>
                <w:sz w:val="18"/>
                <w:szCs w:val="18"/>
              </w:rPr>
              <w:t xml:space="preserve"> </w:t>
            </w:r>
            <w:r w:rsidR="001C1952" w:rsidRPr="00F41B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проведение работ по патриотическому воспитанию молодежи, в т.ч. по увековечиванию памяти погибших в годы ВОВ</w:t>
            </w:r>
            <w:r w:rsidR="00F41B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="001C1952" w:rsidRPr="00F41B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594140" w:rsidRPr="00F41B80" w:rsidRDefault="001C1952" w:rsidP="007C3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1B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4.</w:t>
            </w:r>
            <w:r w:rsidR="00F41B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594140" w:rsidRPr="00F41B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укрепление материально-технической </w:t>
            </w:r>
            <w:r w:rsidR="00F41B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базы Учреждения</w:t>
            </w:r>
          </w:p>
        </w:tc>
      </w:tr>
      <w:tr w:rsidR="00371F54" w:rsidRPr="00371F54" w:rsidTr="00414A52">
        <w:trPr>
          <w:trHeight w:val="16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DD37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iCs/>
                <w:sz w:val="18"/>
                <w:szCs w:val="18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bCs/>
                <w:sz w:val="16"/>
                <w:szCs w:val="16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bCs/>
                <w:sz w:val="16"/>
                <w:szCs w:val="16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sz w:val="16"/>
                <w:szCs w:val="16"/>
              </w:rPr>
              <w:t>- 25,5</w:t>
            </w:r>
          </w:p>
        </w:tc>
      </w:tr>
      <w:tr w:rsidR="00371F54" w:rsidRPr="00371F54" w:rsidTr="00414A52">
        <w:trPr>
          <w:trHeight w:val="136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iCs/>
                <w:sz w:val="18"/>
                <w:szCs w:val="18"/>
              </w:rPr>
              <w:t>-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bCs/>
                <w:sz w:val="16"/>
                <w:szCs w:val="16"/>
              </w:rPr>
              <w:t>18 181,8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bCs/>
                <w:sz w:val="16"/>
                <w:szCs w:val="16"/>
              </w:rPr>
              <w:t>17 562,2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bCs/>
                <w:sz w:val="16"/>
                <w:szCs w:val="16"/>
              </w:rPr>
              <w:t>15 613,6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15 613,6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sz w:val="16"/>
                <w:szCs w:val="16"/>
              </w:rPr>
              <w:t>- 1 948,6</w:t>
            </w:r>
          </w:p>
        </w:tc>
      </w:tr>
      <w:tr w:rsidR="00371F54" w:rsidRPr="00371F54" w:rsidTr="00414A52">
        <w:trPr>
          <w:trHeight w:val="30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18 243,5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594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17 623,9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15 649,8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F54" w:rsidRPr="00371F54" w:rsidRDefault="00594140" w:rsidP="00594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15 649,8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- 1974,1</w:t>
            </w:r>
          </w:p>
        </w:tc>
      </w:tr>
      <w:tr w:rsidR="00371F54" w:rsidRPr="00371F54" w:rsidTr="00414A52">
        <w:trPr>
          <w:trHeight w:val="172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DD37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iCs/>
                <w:sz w:val="18"/>
                <w:szCs w:val="18"/>
              </w:rPr>
              <w:t>Доля Центра «Гармония» в  бъеме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bCs/>
                <w:sz w:val="16"/>
                <w:szCs w:val="16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bCs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71F54" w:rsidRPr="00371F54" w:rsidTr="00414A52">
        <w:trPr>
          <w:trHeight w:val="10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DD37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iCs/>
                <w:sz w:val="18"/>
                <w:szCs w:val="18"/>
              </w:rPr>
              <w:t>Доля Центра «Гармония» в объеме средств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bCs/>
                <w:sz w:val="16"/>
                <w:szCs w:val="16"/>
              </w:rPr>
              <w:t>97,2%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bCs/>
                <w:sz w:val="16"/>
                <w:szCs w:val="16"/>
              </w:rPr>
              <w:t>98,5%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bCs/>
                <w:sz w:val="16"/>
                <w:szCs w:val="16"/>
              </w:rPr>
              <w:t>98,8%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bCs/>
                <w:sz w:val="16"/>
                <w:szCs w:val="16"/>
              </w:rPr>
              <w:t>98,8%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4" w:rsidRPr="00371F54" w:rsidRDefault="00371F54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F54">
              <w:rPr>
                <w:rFonts w:ascii="Times New Roman" w:hAnsi="Times New Roman" w:cs="Times New Roman"/>
                <w:sz w:val="16"/>
                <w:szCs w:val="16"/>
              </w:rPr>
              <w:t>+0,3%</w:t>
            </w:r>
          </w:p>
        </w:tc>
      </w:tr>
      <w:tr w:rsidR="00594140" w:rsidRPr="00371F54" w:rsidTr="00414A52">
        <w:trPr>
          <w:trHeight w:val="300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594140" w:rsidRDefault="00594140" w:rsidP="00DD3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140">
              <w:rPr>
                <w:rFonts w:ascii="Times New Roman" w:hAnsi="Times New Roman" w:cs="Times New Roman"/>
                <w:b/>
              </w:rPr>
              <w:t xml:space="preserve"> </w:t>
            </w:r>
            <w:r w:rsidRPr="00594140">
              <w:rPr>
                <w:rFonts w:ascii="Times New Roman" w:hAnsi="Times New Roman" w:cs="Times New Roman"/>
                <w:b/>
                <w:sz w:val="18"/>
                <w:szCs w:val="18"/>
              </w:rPr>
              <w:t>МП «Развитие физической культуры и спорта в м.о. Кандалакша на 2014 – 2017 годы»</w:t>
            </w:r>
          </w:p>
        </w:tc>
      </w:tr>
      <w:tr w:rsidR="00594140" w:rsidRPr="00371F54" w:rsidTr="00414A52">
        <w:trPr>
          <w:trHeight w:val="300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F41B80" w:rsidRDefault="00F41B80" w:rsidP="00F41B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</w:t>
            </w:r>
            <w:r w:rsidR="00594140" w:rsidRPr="00F41B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ероприяти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 -</w:t>
            </w:r>
            <w:r w:rsidR="00594140" w:rsidRPr="00F41B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приобретение и установка спорт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ивной площадки ул. Данилова, 54</w:t>
            </w:r>
          </w:p>
        </w:tc>
      </w:tr>
      <w:tr w:rsidR="00594140" w:rsidRPr="00371F54" w:rsidTr="00414A52">
        <w:trPr>
          <w:trHeight w:val="10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DD37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iCs/>
                <w:sz w:val="18"/>
                <w:szCs w:val="18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594140" w:rsidRDefault="00594140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140">
              <w:rPr>
                <w:rFonts w:ascii="Times New Roman" w:hAnsi="Times New Roman" w:cs="Times New Roman"/>
                <w:bCs/>
                <w:sz w:val="16"/>
                <w:szCs w:val="16"/>
              </w:rPr>
              <w:t>1 250,00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594140" w:rsidRDefault="00594140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140">
              <w:rPr>
                <w:rFonts w:ascii="Times New Roman" w:hAnsi="Times New Roman" w:cs="Times New Roman"/>
                <w:bCs/>
                <w:sz w:val="16"/>
                <w:szCs w:val="16"/>
              </w:rPr>
              <w:t>1 250,00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40" w:rsidRPr="00371F54" w:rsidRDefault="0059414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94140" w:rsidRPr="00371F54" w:rsidTr="00414A52">
        <w:trPr>
          <w:trHeight w:val="10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1521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iCs/>
                <w:sz w:val="18"/>
                <w:szCs w:val="18"/>
              </w:rPr>
              <w:t>-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594140" w:rsidRDefault="00594140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140">
              <w:rPr>
                <w:rFonts w:ascii="Times New Roman" w:hAnsi="Times New Roman" w:cs="Times New Roman"/>
                <w:bCs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594140" w:rsidRDefault="00594140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140">
              <w:rPr>
                <w:rFonts w:ascii="Times New Roman" w:hAnsi="Times New Roman" w:cs="Times New Roman"/>
                <w:bCs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40" w:rsidRPr="00371F54" w:rsidRDefault="0059414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94140" w:rsidRPr="00371F54" w:rsidTr="00414A52">
        <w:trPr>
          <w:trHeight w:val="10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1521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594140" w:rsidRDefault="00594140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14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1 360,00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594140" w:rsidRDefault="0059414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14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1 360,00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40" w:rsidRPr="00371F54" w:rsidRDefault="0059414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94140" w:rsidRPr="00371F54" w:rsidTr="00414A52">
        <w:trPr>
          <w:trHeight w:val="10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DD37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iCs/>
                <w:sz w:val="18"/>
                <w:szCs w:val="18"/>
              </w:rPr>
              <w:t>Доля Центра «Гармония» в  объеме средств областного 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594140" w:rsidRDefault="0059414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140">
              <w:rPr>
                <w:rFonts w:ascii="Times New Roman" w:hAnsi="Times New Roman" w:cs="Times New Roman"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594140" w:rsidRDefault="0059414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140">
              <w:rPr>
                <w:rFonts w:ascii="Times New Roman" w:hAnsi="Times New Roman" w:cs="Times New Roman"/>
                <w:bCs/>
                <w:sz w:val="16"/>
                <w:szCs w:val="16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40" w:rsidRPr="00371F54" w:rsidRDefault="0059414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94140" w:rsidRPr="00371F54" w:rsidTr="00414A52">
        <w:trPr>
          <w:trHeight w:val="10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DD37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iCs/>
                <w:sz w:val="18"/>
                <w:szCs w:val="18"/>
              </w:rPr>
              <w:t>Доля Центра «Гармония» в объеме средств местного 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594140" w:rsidRDefault="0059414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140">
              <w:rPr>
                <w:rFonts w:ascii="Times New Roman" w:hAnsi="Times New Roman" w:cs="Times New Roman"/>
                <w:bCs/>
                <w:sz w:val="16"/>
                <w:szCs w:val="16"/>
              </w:rPr>
              <w:t>0,89%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594140" w:rsidRDefault="0059414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140">
              <w:rPr>
                <w:rFonts w:ascii="Times New Roman" w:hAnsi="Times New Roman" w:cs="Times New Roman"/>
                <w:bCs/>
                <w:sz w:val="16"/>
                <w:szCs w:val="16"/>
              </w:rPr>
              <w:t>0,9%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40" w:rsidRPr="00371F54" w:rsidRDefault="0059414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37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94140" w:rsidRPr="00371F54" w:rsidTr="00414A52">
        <w:trPr>
          <w:trHeight w:val="571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594140" w:rsidRDefault="00594140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1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МП </w:t>
            </w:r>
            <w:r w:rsidR="001C1952" w:rsidRPr="001C1952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муниципальными финансами, создание условий для эффективного, устойчивого и ответственного управления муниципальными финансами м.о.г.п. Кандалакша Кандалакшского района на 2014-2017 годы»</w:t>
            </w:r>
          </w:p>
        </w:tc>
      </w:tr>
      <w:tr w:rsidR="00594140" w:rsidRPr="00371F54" w:rsidTr="00414A52">
        <w:trPr>
          <w:trHeight w:val="300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F41B80" w:rsidRDefault="00F41B80" w:rsidP="00F41B8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="001C1952" w:rsidRPr="00F41B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ероприятия по энергоэффективности и энергосбережению -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установка новых оконных блоков</w:t>
            </w:r>
          </w:p>
        </w:tc>
      </w:tr>
      <w:tr w:rsidR="00594140" w:rsidRPr="00371F54" w:rsidTr="00414A52">
        <w:trPr>
          <w:trHeight w:val="10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DD37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iCs/>
                <w:sz w:val="18"/>
                <w:szCs w:val="18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594140" w:rsidRDefault="001C1952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594140" w:rsidRDefault="001C1952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40" w:rsidRPr="00371F54" w:rsidRDefault="00594140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94140" w:rsidRPr="00371F54" w:rsidTr="00414A52">
        <w:trPr>
          <w:trHeight w:val="10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1521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iCs/>
                <w:sz w:val="18"/>
                <w:szCs w:val="18"/>
              </w:rPr>
              <w:t>-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594140" w:rsidRDefault="001C1952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594140" w:rsidRDefault="001C1952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40" w:rsidRPr="00371F54" w:rsidRDefault="00594140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40" w:rsidRPr="00371F54" w:rsidRDefault="00594140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1952" w:rsidRPr="00371F54" w:rsidTr="00414A52">
        <w:trPr>
          <w:trHeight w:val="10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52" w:rsidRPr="00371F54" w:rsidRDefault="001C1952" w:rsidP="001521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52" w:rsidRPr="00594140" w:rsidRDefault="001C1952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1 041,6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52" w:rsidRPr="00594140" w:rsidRDefault="001C1952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1 041,6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52" w:rsidRPr="00371F54" w:rsidRDefault="001C1952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52" w:rsidRPr="00371F54" w:rsidRDefault="001C1952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52" w:rsidRPr="00371F54" w:rsidRDefault="001C1952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1952" w:rsidRPr="00371F54" w:rsidTr="00414A52">
        <w:trPr>
          <w:trHeight w:val="10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52" w:rsidRPr="00371F54" w:rsidRDefault="001C1952" w:rsidP="00DD37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iCs/>
                <w:sz w:val="18"/>
                <w:szCs w:val="18"/>
              </w:rPr>
              <w:t>Доля Центра «Гармония» в объеме средств областного 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52" w:rsidRPr="00594140" w:rsidRDefault="001C1952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52" w:rsidRPr="00594140" w:rsidRDefault="001C1952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31,7%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52" w:rsidRPr="00371F54" w:rsidRDefault="001C1952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52" w:rsidRPr="00371F54" w:rsidRDefault="001C1952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52" w:rsidRPr="00371F54" w:rsidRDefault="001C1952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1952" w:rsidRPr="00371F54" w:rsidTr="00414A52">
        <w:trPr>
          <w:trHeight w:val="10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52" w:rsidRPr="00371F54" w:rsidRDefault="001C1952" w:rsidP="00DD37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1F54">
              <w:rPr>
                <w:rFonts w:ascii="Times New Roman" w:hAnsi="Times New Roman" w:cs="Times New Roman"/>
                <w:iCs/>
                <w:sz w:val="18"/>
                <w:szCs w:val="18"/>
              </w:rPr>
              <w:t>Доля Центра «Гармония» в объеме средств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52" w:rsidRPr="00594140" w:rsidRDefault="001C1952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32,1%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52" w:rsidRPr="00594140" w:rsidRDefault="001C1952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52" w:rsidRPr="00371F54" w:rsidRDefault="001C1952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52" w:rsidRPr="00371F54" w:rsidRDefault="001C1952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52" w:rsidRPr="00371F54" w:rsidRDefault="001C1952" w:rsidP="0015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71F54" w:rsidRDefault="00371F54" w:rsidP="001C195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75961" w:rsidRPr="00E75961" w:rsidRDefault="00E75961" w:rsidP="007C36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5961">
        <w:rPr>
          <w:rFonts w:ascii="Times New Roman" w:hAnsi="Times New Roman" w:cs="Times New Roman"/>
        </w:rPr>
        <w:t>Программные мероприятия профинансированы и исполнены в полном объеме.</w:t>
      </w:r>
    </w:p>
    <w:p w:rsidR="00E75961" w:rsidRDefault="00E75961" w:rsidP="001C195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952" w:rsidRDefault="00F41B80" w:rsidP="001C19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1B80">
        <w:rPr>
          <w:rFonts w:ascii="Times New Roman" w:eastAsia="Calibri" w:hAnsi="Times New Roman" w:cs="Times New Roman"/>
          <w:b/>
          <w:lang w:val="en-US" w:eastAsia="ru-RU"/>
        </w:rPr>
        <w:t>II</w:t>
      </w:r>
      <w:r w:rsidRPr="00F41B80">
        <w:rPr>
          <w:rFonts w:ascii="Times New Roman" w:eastAsia="Calibri" w:hAnsi="Times New Roman" w:cs="Times New Roman"/>
          <w:b/>
          <w:lang w:eastAsia="ru-RU"/>
        </w:rPr>
        <w:t>.</w:t>
      </w:r>
      <w:r w:rsidR="00C50118" w:rsidRPr="00C50118">
        <w:rPr>
          <w:rFonts w:ascii="Times New Roman" w:eastAsia="Calibri" w:hAnsi="Times New Roman" w:cs="Times New Roman"/>
          <w:lang w:eastAsia="ru-RU"/>
        </w:rPr>
        <w:t xml:space="preserve"> </w:t>
      </w:r>
      <w:r w:rsidR="001C1952" w:rsidRPr="001C1952">
        <w:rPr>
          <w:rFonts w:ascii="Times New Roman" w:hAnsi="Times New Roman" w:cs="Times New Roman"/>
          <w:b/>
        </w:rPr>
        <w:t>Муниципально</w:t>
      </w:r>
      <w:r w:rsidR="00CA5D1A">
        <w:rPr>
          <w:rFonts w:ascii="Times New Roman" w:hAnsi="Times New Roman" w:cs="Times New Roman"/>
          <w:b/>
        </w:rPr>
        <w:t>е</w:t>
      </w:r>
      <w:r w:rsidR="001C1952" w:rsidRPr="001C1952">
        <w:rPr>
          <w:rFonts w:ascii="Times New Roman" w:hAnsi="Times New Roman" w:cs="Times New Roman"/>
          <w:b/>
        </w:rPr>
        <w:t xml:space="preserve"> задани</w:t>
      </w:r>
      <w:r w:rsidR="00CA5D1A">
        <w:rPr>
          <w:rFonts w:ascii="Times New Roman" w:hAnsi="Times New Roman" w:cs="Times New Roman"/>
          <w:b/>
        </w:rPr>
        <w:t>е</w:t>
      </w:r>
    </w:p>
    <w:p w:rsidR="00F41B80" w:rsidRPr="00F41B80" w:rsidRDefault="00F41B80" w:rsidP="00F41B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5961" w:rsidRPr="00E75961" w:rsidRDefault="00E75961" w:rsidP="007C36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5961">
        <w:rPr>
          <w:rFonts w:ascii="Times New Roman" w:hAnsi="Times New Roman" w:cs="Times New Roman"/>
        </w:rPr>
        <w:t xml:space="preserve">Муниципальное задание </w:t>
      </w:r>
      <w:r w:rsidR="0015212F">
        <w:rPr>
          <w:rFonts w:ascii="Times New Roman" w:hAnsi="Times New Roman" w:cs="Times New Roman"/>
        </w:rPr>
        <w:t>сформировано</w:t>
      </w:r>
      <w:r w:rsidRPr="00E75961">
        <w:rPr>
          <w:rFonts w:ascii="Times New Roman" w:hAnsi="Times New Roman" w:cs="Times New Roman"/>
        </w:rPr>
        <w:t xml:space="preserve"> на основе муниципальных работ, включенных в Реестр муниципальны</w:t>
      </w:r>
      <w:r w:rsidR="0015212F">
        <w:rPr>
          <w:rFonts w:ascii="Times New Roman" w:hAnsi="Times New Roman" w:cs="Times New Roman"/>
        </w:rPr>
        <w:t>х</w:t>
      </w:r>
      <w:r w:rsidRPr="00E75961">
        <w:rPr>
          <w:rFonts w:ascii="Times New Roman" w:hAnsi="Times New Roman" w:cs="Times New Roman"/>
        </w:rPr>
        <w:t xml:space="preserve"> </w:t>
      </w:r>
      <w:r w:rsidR="0015212F">
        <w:rPr>
          <w:rFonts w:ascii="Times New Roman" w:hAnsi="Times New Roman" w:cs="Times New Roman"/>
        </w:rPr>
        <w:t>услуг (</w:t>
      </w:r>
      <w:r w:rsidRPr="00E75961">
        <w:rPr>
          <w:rFonts w:ascii="Times New Roman" w:hAnsi="Times New Roman" w:cs="Times New Roman"/>
        </w:rPr>
        <w:t>работ</w:t>
      </w:r>
      <w:r w:rsidR="0015212F">
        <w:rPr>
          <w:rFonts w:ascii="Times New Roman" w:hAnsi="Times New Roman" w:cs="Times New Roman"/>
        </w:rPr>
        <w:t>)</w:t>
      </w:r>
      <w:r w:rsidRPr="00E75961">
        <w:rPr>
          <w:rFonts w:ascii="Times New Roman" w:hAnsi="Times New Roman" w:cs="Times New Roman"/>
        </w:rPr>
        <w:t xml:space="preserve"> (утвержден</w:t>
      </w:r>
      <w:r w:rsidR="0015212F">
        <w:rPr>
          <w:rFonts w:ascii="Times New Roman" w:hAnsi="Times New Roman" w:cs="Times New Roman"/>
        </w:rPr>
        <w:t>о</w:t>
      </w:r>
      <w:r w:rsidRPr="00E75961">
        <w:rPr>
          <w:rFonts w:ascii="Times New Roman" w:hAnsi="Times New Roman" w:cs="Times New Roman"/>
        </w:rPr>
        <w:t xml:space="preserve"> постановлением администрации </w:t>
      </w:r>
      <w:r w:rsidRPr="00E75961">
        <w:rPr>
          <w:rFonts w:ascii="Times New Roman" w:hAnsi="Times New Roman" w:cs="Times New Roman"/>
          <w:b/>
        </w:rPr>
        <w:t>от 10.08.2011 № 259</w:t>
      </w:r>
      <w:r w:rsidRPr="00E75961">
        <w:rPr>
          <w:rFonts w:ascii="Times New Roman" w:hAnsi="Times New Roman" w:cs="Times New Roman"/>
        </w:rPr>
        <w:t xml:space="preserve"> с изменениями от 25.10.2012 № 504 в части Центра «Гармония»).</w:t>
      </w:r>
    </w:p>
    <w:p w:rsidR="00E75961" w:rsidRPr="00E75961" w:rsidRDefault="00E75961" w:rsidP="007C36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E75961">
        <w:rPr>
          <w:rFonts w:ascii="Times New Roman" w:hAnsi="Times New Roman" w:cs="Times New Roman"/>
        </w:rPr>
        <w:t xml:space="preserve">Оказываемые муниципальные работы, сгруппированы по следующим видам деятельности </w:t>
      </w:r>
      <w:r w:rsidR="00F41B80">
        <w:rPr>
          <w:rFonts w:ascii="Times New Roman" w:hAnsi="Times New Roman" w:cs="Times New Roman"/>
        </w:rPr>
        <w:t xml:space="preserve">Учреждения </w:t>
      </w:r>
      <w:r w:rsidRPr="00E75961">
        <w:rPr>
          <w:rFonts w:ascii="Times New Roman" w:hAnsi="Times New Roman" w:cs="Times New Roman"/>
        </w:rPr>
        <w:t xml:space="preserve">и предоставляются </w:t>
      </w:r>
      <w:r w:rsidRPr="00E75961">
        <w:rPr>
          <w:rFonts w:ascii="Times New Roman" w:hAnsi="Times New Roman" w:cs="Times New Roman"/>
          <w:b/>
        </w:rPr>
        <w:t>на безвозмездной основе</w:t>
      </w:r>
      <w:r w:rsidRPr="00E75961">
        <w:rPr>
          <w:rFonts w:ascii="Times New Roman" w:hAnsi="Times New Roman" w:cs="Times New Roman"/>
        </w:rPr>
        <w:t>:</w:t>
      </w:r>
    </w:p>
    <w:p w:rsidR="00E75961" w:rsidRPr="00E75961" w:rsidRDefault="00E75961" w:rsidP="00DD3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</w:rPr>
      </w:pPr>
      <w:r w:rsidRPr="00E75961">
        <w:rPr>
          <w:rFonts w:ascii="Times New Roman" w:hAnsi="Times New Roman" w:cs="Times New Roman"/>
          <w:iCs/>
        </w:rPr>
        <w:t>- выполнение работ по вовлечению молодежи в социальную практику;</w:t>
      </w:r>
    </w:p>
    <w:p w:rsidR="00E75961" w:rsidRPr="00E75961" w:rsidRDefault="00E75961" w:rsidP="00E7596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75961">
        <w:rPr>
          <w:rFonts w:ascii="Times New Roman" w:hAnsi="Times New Roman" w:cs="Times New Roman"/>
          <w:iCs/>
        </w:rPr>
        <w:t>- выполнение социально-профилактической работы среди молодежи;</w:t>
      </w:r>
    </w:p>
    <w:p w:rsidR="00E75961" w:rsidRPr="00E75961" w:rsidRDefault="00E75961" w:rsidP="00E759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961">
        <w:rPr>
          <w:rFonts w:ascii="Times New Roman" w:hAnsi="Times New Roman" w:cs="Times New Roman"/>
          <w:iCs/>
        </w:rPr>
        <w:t xml:space="preserve">- проведение работ по патриотическому воспитанию молодежи, в т.ч. по увековечиванию памяти погибших в годы ВОВ, которые соответствуют мероприятиям, запланированным к реализации в </w:t>
      </w:r>
      <w:r w:rsidRPr="00E75961">
        <w:rPr>
          <w:rFonts w:ascii="Times New Roman" w:hAnsi="Times New Roman" w:cs="Times New Roman"/>
          <w:iCs/>
        </w:rPr>
        <w:lastRenderedPageBreak/>
        <w:t xml:space="preserve">рамках муниципальной программы </w:t>
      </w:r>
      <w:r w:rsidRPr="00E75961">
        <w:rPr>
          <w:rFonts w:ascii="Times New Roman" w:hAnsi="Times New Roman" w:cs="Times New Roman"/>
        </w:rPr>
        <w:t>«</w:t>
      </w:r>
      <w:r w:rsidRPr="00E75961">
        <w:rPr>
          <w:rFonts w:ascii="Times New Roman" w:hAnsi="Times New Roman" w:cs="Times New Roman"/>
          <w:bCs/>
        </w:rPr>
        <w:t>Вовлечение молодежи в социальную практику в муниципальном образовании г.п. Кандалакша».</w:t>
      </w:r>
    </w:p>
    <w:p w:rsidR="001C1952" w:rsidRDefault="001C1952" w:rsidP="001C195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952" w:rsidRPr="001C1952" w:rsidRDefault="001C1952" w:rsidP="007C36FD">
      <w:pPr>
        <w:spacing w:after="0" w:line="240" w:lineRule="auto"/>
        <w:ind w:left="540" w:firstLine="1110"/>
        <w:jc w:val="right"/>
        <w:rPr>
          <w:rFonts w:ascii="Times New Roman" w:hAnsi="Times New Roman" w:cs="Times New Roman"/>
          <w:sz w:val="18"/>
          <w:szCs w:val="18"/>
        </w:rPr>
      </w:pPr>
      <w:r w:rsidRPr="001C1952">
        <w:rPr>
          <w:rFonts w:ascii="Times New Roman" w:hAnsi="Times New Roman" w:cs="Times New Roman"/>
          <w:b/>
        </w:rPr>
        <w:t>Значения показателей объема муниципальных услуг в динамике</w:t>
      </w:r>
      <w:r w:rsidRPr="001C1952">
        <w:rPr>
          <w:rFonts w:ascii="Times New Roman" w:hAnsi="Times New Roman" w:cs="Times New Roman"/>
          <w:b/>
          <w:sz w:val="20"/>
          <w:szCs w:val="24"/>
        </w:rPr>
        <w:tab/>
      </w:r>
      <w:r w:rsidRPr="001C1952">
        <w:rPr>
          <w:rFonts w:ascii="Times New Roman" w:hAnsi="Times New Roman" w:cs="Times New Roman"/>
          <w:b/>
          <w:sz w:val="20"/>
          <w:szCs w:val="24"/>
        </w:rPr>
        <w:tab/>
      </w:r>
      <w:r w:rsidRPr="001C1952">
        <w:rPr>
          <w:rFonts w:ascii="Times New Roman" w:hAnsi="Times New Roman" w:cs="Times New Roman"/>
          <w:b/>
          <w:sz w:val="20"/>
          <w:szCs w:val="24"/>
        </w:rPr>
        <w:tab/>
      </w:r>
      <w:r w:rsidRPr="001C1952">
        <w:rPr>
          <w:rFonts w:ascii="Times New Roman" w:hAnsi="Times New Roman" w:cs="Times New Roman"/>
          <w:b/>
          <w:sz w:val="20"/>
          <w:szCs w:val="24"/>
        </w:rPr>
        <w:tab/>
      </w:r>
      <w:r w:rsidRPr="001C1952">
        <w:rPr>
          <w:rFonts w:ascii="Times New Roman" w:hAnsi="Times New Roman" w:cs="Times New Roman"/>
          <w:b/>
          <w:sz w:val="20"/>
          <w:szCs w:val="24"/>
        </w:rPr>
        <w:tab/>
      </w:r>
      <w:r w:rsidRPr="001C1952">
        <w:rPr>
          <w:rFonts w:ascii="Times New Roman" w:hAnsi="Times New Roman" w:cs="Times New Roman"/>
          <w:b/>
          <w:sz w:val="20"/>
          <w:szCs w:val="24"/>
        </w:rPr>
        <w:tab/>
      </w:r>
      <w:r w:rsidRPr="001C1952">
        <w:rPr>
          <w:rFonts w:ascii="Times New Roman" w:hAnsi="Times New Roman" w:cs="Times New Roman"/>
          <w:b/>
          <w:sz w:val="20"/>
          <w:szCs w:val="24"/>
        </w:rPr>
        <w:tab/>
      </w:r>
      <w:r w:rsidRPr="001C1952">
        <w:rPr>
          <w:rFonts w:ascii="Times New Roman" w:hAnsi="Times New Roman" w:cs="Times New Roman"/>
          <w:b/>
          <w:sz w:val="20"/>
          <w:szCs w:val="24"/>
        </w:rPr>
        <w:tab/>
      </w:r>
      <w:r w:rsidRPr="001C1952">
        <w:rPr>
          <w:rFonts w:ascii="Times New Roman" w:hAnsi="Times New Roman" w:cs="Times New Roman"/>
          <w:sz w:val="18"/>
          <w:szCs w:val="18"/>
        </w:rPr>
        <w:t>(руб.)</w:t>
      </w:r>
    </w:p>
    <w:tbl>
      <w:tblPr>
        <w:tblStyle w:val="a7"/>
        <w:tblW w:w="10319" w:type="dxa"/>
        <w:tblInd w:w="-743" w:type="dxa"/>
        <w:tblLook w:val="04A0" w:firstRow="1" w:lastRow="0" w:firstColumn="1" w:lastColumn="0" w:noHBand="0" w:noVBand="1"/>
      </w:tblPr>
      <w:tblGrid>
        <w:gridCol w:w="4424"/>
        <w:gridCol w:w="1559"/>
        <w:gridCol w:w="1418"/>
        <w:gridCol w:w="1452"/>
        <w:gridCol w:w="1466"/>
      </w:tblGrid>
      <w:tr w:rsidR="001C1952" w:rsidRPr="001C1952" w:rsidTr="00D05C48">
        <w:trPr>
          <w:trHeight w:val="260"/>
        </w:trPr>
        <w:tc>
          <w:tcPr>
            <w:tcW w:w="4424" w:type="dxa"/>
            <w:vAlign w:val="center"/>
          </w:tcPr>
          <w:p w:rsidR="001C1952" w:rsidRPr="001C1952" w:rsidRDefault="001C1952" w:rsidP="002B5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sz w:val="18"/>
                <w:szCs w:val="18"/>
              </w:rPr>
              <w:t>Муниципальные работы</w:t>
            </w:r>
          </w:p>
        </w:tc>
        <w:tc>
          <w:tcPr>
            <w:tcW w:w="1559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18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52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466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</w:tr>
      <w:tr w:rsidR="001C1952" w:rsidRPr="001C1952" w:rsidTr="00D05C48">
        <w:trPr>
          <w:trHeight w:val="335"/>
        </w:trPr>
        <w:tc>
          <w:tcPr>
            <w:tcW w:w="4424" w:type="dxa"/>
            <w:vAlign w:val="center"/>
          </w:tcPr>
          <w:p w:rsidR="001C1952" w:rsidRPr="001C1952" w:rsidRDefault="001C1952" w:rsidP="002B5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b/>
                <w:sz w:val="18"/>
                <w:szCs w:val="18"/>
              </w:rPr>
              <w:t>1)</w:t>
            </w:r>
            <w:r w:rsidRPr="001C1952">
              <w:rPr>
                <w:rFonts w:ascii="Times New Roman" w:hAnsi="Times New Roman" w:cs="Times New Roman"/>
                <w:sz w:val="18"/>
                <w:szCs w:val="18"/>
              </w:rPr>
              <w:t xml:space="preserve"> Вовлечение молодежи в социальную практику</w:t>
            </w:r>
          </w:p>
        </w:tc>
        <w:tc>
          <w:tcPr>
            <w:tcW w:w="1559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sz w:val="18"/>
                <w:szCs w:val="18"/>
              </w:rPr>
              <w:t>2 382 418,00</w:t>
            </w:r>
          </w:p>
        </w:tc>
        <w:tc>
          <w:tcPr>
            <w:tcW w:w="1418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sz w:val="18"/>
                <w:szCs w:val="18"/>
              </w:rPr>
              <w:t>2 681 434,84</w:t>
            </w:r>
          </w:p>
        </w:tc>
        <w:tc>
          <w:tcPr>
            <w:tcW w:w="1452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sz w:val="18"/>
                <w:szCs w:val="18"/>
              </w:rPr>
              <w:t>3 028 250,42</w:t>
            </w:r>
          </w:p>
        </w:tc>
        <w:tc>
          <w:tcPr>
            <w:tcW w:w="1466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sz w:val="18"/>
                <w:szCs w:val="18"/>
              </w:rPr>
              <w:t>4 988 783,34</w:t>
            </w:r>
          </w:p>
        </w:tc>
      </w:tr>
      <w:tr w:rsidR="001C1952" w:rsidRPr="001C1952" w:rsidTr="00D05C48">
        <w:tc>
          <w:tcPr>
            <w:tcW w:w="4424" w:type="dxa"/>
          </w:tcPr>
          <w:p w:rsidR="001C1952" w:rsidRPr="001C1952" w:rsidRDefault="001C1952" w:rsidP="007C36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b/>
                <w:sz w:val="18"/>
                <w:szCs w:val="18"/>
              </w:rPr>
              <w:t>2)</w:t>
            </w:r>
            <w:r w:rsidRPr="001C1952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Социально-профилактическая работа среди молодежи, в т.ч.</w:t>
            </w:r>
            <w:r w:rsidR="007C36F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sz w:val="18"/>
                <w:szCs w:val="18"/>
              </w:rPr>
              <w:t>10 154 807,00</w:t>
            </w:r>
          </w:p>
        </w:tc>
        <w:tc>
          <w:tcPr>
            <w:tcW w:w="1418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sz w:val="18"/>
                <w:szCs w:val="18"/>
              </w:rPr>
              <w:t>10 445 911,00</w:t>
            </w:r>
          </w:p>
        </w:tc>
        <w:tc>
          <w:tcPr>
            <w:tcW w:w="1452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sz w:val="18"/>
                <w:szCs w:val="18"/>
              </w:rPr>
              <w:t>12 921 950,30</w:t>
            </w:r>
          </w:p>
        </w:tc>
        <w:tc>
          <w:tcPr>
            <w:tcW w:w="1466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sz w:val="18"/>
                <w:szCs w:val="18"/>
              </w:rPr>
              <w:t>11 352 073,00</w:t>
            </w:r>
          </w:p>
        </w:tc>
      </w:tr>
      <w:tr w:rsidR="001C1952" w:rsidRPr="001C1952" w:rsidTr="00D05C48">
        <w:tc>
          <w:tcPr>
            <w:tcW w:w="4424" w:type="dxa"/>
          </w:tcPr>
          <w:p w:rsidR="001C1952" w:rsidRPr="001C1952" w:rsidRDefault="001C1952" w:rsidP="002B512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i/>
                <w:sz w:val="18"/>
                <w:szCs w:val="18"/>
              </w:rPr>
              <w:t>нормативные затраты на содержание имущества</w:t>
            </w:r>
          </w:p>
        </w:tc>
        <w:tc>
          <w:tcPr>
            <w:tcW w:w="1559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i/>
                <w:sz w:val="18"/>
                <w:szCs w:val="18"/>
              </w:rPr>
              <w:t>414 658,09</w:t>
            </w:r>
          </w:p>
        </w:tc>
        <w:tc>
          <w:tcPr>
            <w:tcW w:w="1452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i/>
                <w:sz w:val="18"/>
                <w:szCs w:val="18"/>
              </w:rPr>
              <w:t>1 584 370,83</w:t>
            </w:r>
          </w:p>
        </w:tc>
        <w:tc>
          <w:tcPr>
            <w:tcW w:w="1466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i/>
                <w:sz w:val="18"/>
                <w:szCs w:val="18"/>
              </w:rPr>
              <w:t>575 300,00</w:t>
            </w:r>
          </w:p>
        </w:tc>
      </w:tr>
      <w:tr w:rsidR="001C1952" w:rsidRPr="001C1952" w:rsidTr="00D05C48">
        <w:tc>
          <w:tcPr>
            <w:tcW w:w="4424" w:type="dxa"/>
          </w:tcPr>
          <w:p w:rsidR="001C1952" w:rsidRPr="001C1952" w:rsidRDefault="001C1952" w:rsidP="002B5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b/>
                <w:sz w:val="18"/>
                <w:szCs w:val="18"/>
              </w:rPr>
              <w:t>3)</w:t>
            </w:r>
            <w:r w:rsidRPr="001C1952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работ по патриотическому воспитанию молодежи, в т.ч. по увековечиванию памяти воинов, погибших в годы Великой Отечественной войны</w:t>
            </w:r>
          </w:p>
        </w:tc>
        <w:tc>
          <w:tcPr>
            <w:tcW w:w="1559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sz w:val="18"/>
                <w:szCs w:val="18"/>
              </w:rPr>
              <w:t>19 000,00</w:t>
            </w:r>
          </w:p>
        </w:tc>
        <w:tc>
          <w:tcPr>
            <w:tcW w:w="1418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sz w:val="18"/>
                <w:szCs w:val="18"/>
              </w:rPr>
              <w:t>744 828,80</w:t>
            </w:r>
          </w:p>
        </w:tc>
        <w:tc>
          <w:tcPr>
            <w:tcW w:w="1452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sz w:val="18"/>
                <w:szCs w:val="18"/>
              </w:rPr>
              <w:t>876 408,06</w:t>
            </w:r>
          </w:p>
        </w:tc>
        <w:tc>
          <w:tcPr>
            <w:tcW w:w="1466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sz w:val="18"/>
                <w:szCs w:val="18"/>
              </w:rPr>
              <w:t>1 443 383,46</w:t>
            </w:r>
          </w:p>
        </w:tc>
      </w:tr>
      <w:tr w:rsidR="001C1952" w:rsidRPr="001C1952" w:rsidTr="00D05C48">
        <w:trPr>
          <w:trHeight w:val="358"/>
        </w:trPr>
        <w:tc>
          <w:tcPr>
            <w:tcW w:w="4424" w:type="dxa"/>
            <w:vAlign w:val="center"/>
          </w:tcPr>
          <w:p w:rsidR="001C1952" w:rsidRPr="001C1952" w:rsidRDefault="001C1952" w:rsidP="0015212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2B512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b/>
                <w:sz w:val="18"/>
                <w:szCs w:val="18"/>
              </w:rPr>
              <w:t>12 556 225,00</w:t>
            </w:r>
          </w:p>
        </w:tc>
        <w:tc>
          <w:tcPr>
            <w:tcW w:w="1418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b/>
                <w:sz w:val="18"/>
                <w:szCs w:val="18"/>
              </w:rPr>
              <w:t>13 872 174,64</w:t>
            </w:r>
          </w:p>
        </w:tc>
        <w:tc>
          <w:tcPr>
            <w:tcW w:w="1452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b/>
                <w:sz w:val="18"/>
                <w:szCs w:val="18"/>
              </w:rPr>
              <w:t>16 826 608,78</w:t>
            </w:r>
          </w:p>
        </w:tc>
        <w:tc>
          <w:tcPr>
            <w:tcW w:w="1466" w:type="dxa"/>
            <w:vAlign w:val="center"/>
          </w:tcPr>
          <w:p w:rsidR="001C1952" w:rsidRPr="001C1952" w:rsidRDefault="001C1952" w:rsidP="00152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952">
              <w:rPr>
                <w:rFonts w:ascii="Times New Roman" w:hAnsi="Times New Roman" w:cs="Times New Roman"/>
                <w:b/>
                <w:sz w:val="18"/>
                <w:szCs w:val="18"/>
              </w:rPr>
              <w:t>17 784 239,80</w:t>
            </w:r>
          </w:p>
        </w:tc>
      </w:tr>
    </w:tbl>
    <w:p w:rsidR="001C1952" w:rsidRDefault="001C1952" w:rsidP="001C195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75961" w:rsidRPr="00E75961" w:rsidRDefault="00E75961" w:rsidP="00E759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75961">
        <w:rPr>
          <w:rFonts w:ascii="Times New Roman" w:hAnsi="Times New Roman" w:cs="Times New Roman"/>
        </w:rPr>
        <w:t xml:space="preserve">В динамике объем муниципальных </w:t>
      </w:r>
      <w:r w:rsidR="006025E5">
        <w:rPr>
          <w:rFonts w:ascii="Times New Roman" w:hAnsi="Times New Roman" w:cs="Times New Roman"/>
        </w:rPr>
        <w:t>работ</w:t>
      </w:r>
      <w:r w:rsidRPr="00E75961">
        <w:rPr>
          <w:rFonts w:ascii="Times New Roman" w:hAnsi="Times New Roman" w:cs="Times New Roman"/>
        </w:rPr>
        <w:t xml:space="preserve"> ежегодно увеличивается. Объем муниципального задания в денежном выражении на 2014-2015годы соответствует первоначальным плановым бюджетным назначениям, утвержденным решением о бюджете. </w:t>
      </w:r>
    </w:p>
    <w:p w:rsidR="00E75961" w:rsidRPr="00E45BB6" w:rsidRDefault="00E75961" w:rsidP="00E759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FA1" w:rsidRPr="00E45BB6" w:rsidRDefault="00F07FA1" w:rsidP="00E45BB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E45BB6">
        <w:rPr>
          <w:rFonts w:ascii="Times New Roman" w:eastAsia="Calibri" w:hAnsi="Times New Roman" w:cs="Times New Roman"/>
          <w:b/>
          <w:color w:val="000000" w:themeColor="text1"/>
        </w:rPr>
        <w:t>Основные показатели деятельности Учреждения</w:t>
      </w:r>
    </w:p>
    <w:p w:rsidR="00F07FA1" w:rsidRPr="00E45BB6" w:rsidRDefault="00F07FA1" w:rsidP="00E45BB6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</w:rPr>
      </w:pPr>
      <w:r w:rsidRPr="00E45BB6">
        <w:rPr>
          <w:rFonts w:ascii="Times New Roman" w:eastAsia="Calibri" w:hAnsi="Times New Roman" w:cs="Times New Roman"/>
          <w:i/>
        </w:rPr>
        <w:t xml:space="preserve">(характеристика </w:t>
      </w:r>
      <w:r w:rsidRPr="00E45BB6">
        <w:rPr>
          <w:rFonts w:ascii="Times New Roman" w:eastAsia="Calibri" w:hAnsi="Times New Roman" w:cs="Times New Roman"/>
          <w:i/>
          <w:color w:val="000000" w:themeColor="text1"/>
        </w:rPr>
        <w:t>данных об активах, обязательствах и финансовых результатах</w:t>
      </w:r>
    </w:p>
    <w:p w:rsidR="00F07FA1" w:rsidRPr="00E45BB6" w:rsidRDefault="00F07FA1" w:rsidP="00E45BB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00" w:themeColor="text1"/>
        </w:rPr>
      </w:pPr>
      <w:r w:rsidRPr="00E45BB6">
        <w:rPr>
          <w:rFonts w:ascii="Times New Roman" w:eastAsia="Calibri" w:hAnsi="Times New Roman" w:cs="Times New Roman"/>
          <w:i/>
          <w:color w:val="000000" w:themeColor="text1"/>
        </w:rPr>
        <w:t>по итогам финансово-хозяйственной деятельности Учреждения)</w:t>
      </w:r>
    </w:p>
    <w:p w:rsidR="00F07FA1" w:rsidRPr="00E45BB6" w:rsidRDefault="00F07FA1" w:rsidP="002B512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45BB6">
        <w:rPr>
          <w:rFonts w:ascii="Times New Roman" w:eastAsia="Calibri" w:hAnsi="Times New Roman" w:cs="Times New Roman"/>
          <w:b/>
          <w:i/>
          <w:color w:val="C0504D" w:themeColor="accent2"/>
          <w:sz w:val="18"/>
          <w:szCs w:val="18"/>
        </w:rPr>
        <w:tab/>
      </w:r>
      <w:r w:rsidRPr="00E45BB6">
        <w:rPr>
          <w:rFonts w:ascii="Times New Roman" w:eastAsia="Calibri" w:hAnsi="Times New Roman" w:cs="Times New Roman"/>
          <w:b/>
          <w:i/>
          <w:color w:val="C0504D" w:themeColor="accent2"/>
          <w:sz w:val="18"/>
          <w:szCs w:val="18"/>
        </w:rPr>
        <w:tab/>
      </w:r>
      <w:r w:rsidRPr="00E45BB6">
        <w:rPr>
          <w:rFonts w:ascii="Times New Roman" w:eastAsia="Calibri" w:hAnsi="Times New Roman" w:cs="Times New Roman"/>
          <w:b/>
          <w:i/>
          <w:color w:val="C0504D" w:themeColor="accent2"/>
          <w:sz w:val="18"/>
          <w:szCs w:val="18"/>
        </w:rPr>
        <w:tab/>
      </w:r>
      <w:r w:rsidRPr="00E45BB6">
        <w:rPr>
          <w:rFonts w:ascii="Times New Roman" w:eastAsia="Calibri" w:hAnsi="Times New Roman" w:cs="Times New Roman"/>
          <w:b/>
          <w:i/>
          <w:color w:val="C0504D" w:themeColor="accent2"/>
          <w:sz w:val="18"/>
          <w:szCs w:val="18"/>
        </w:rPr>
        <w:tab/>
      </w:r>
      <w:r w:rsidRPr="00E45BB6">
        <w:rPr>
          <w:rFonts w:ascii="Times New Roman" w:eastAsia="Calibri" w:hAnsi="Times New Roman" w:cs="Times New Roman"/>
          <w:b/>
          <w:i/>
          <w:color w:val="C0504D" w:themeColor="accent2"/>
          <w:sz w:val="18"/>
          <w:szCs w:val="18"/>
        </w:rPr>
        <w:tab/>
      </w:r>
      <w:r w:rsidRPr="00E45BB6">
        <w:rPr>
          <w:rFonts w:ascii="Times New Roman" w:eastAsia="Calibri" w:hAnsi="Times New Roman" w:cs="Times New Roman"/>
          <w:b/>
          <w:i/>
          <w:color w:val="C0504D" w:themeColor="accent2"/>
          <w:sz w:val="18"/>
          <w:szCs w:val="18"/>
        </w:rPr>
        <w:tab/>
      </w:r>
      <w:r w:rsidRPr="00E45BB6">
        <w:rPr>
          <w:rFonts w:ascii="Times New Roman" w:eastAsia="Calibri" w:hAnsi="Times New Roman" w:cs="Times New Roman"/>
          <w:b/>
          <w:i/>
          <w:color w:val="C0504D" w:themeColor="accent2"/>
          <w:sz w:val="18"/>
          <w:szCs w:val="18"/>
        </w:rPr>
        <w:tab/>
      </w:r>
      <w:r w:rsidRPr="00E45BB6">
        <w:rPr>
          <w:rFonts w:ascii="Times New Roman" w:eastAsia="Calibri" w:hAnsi="Times New Roman" w:cs="Times New Roman"/>
          <w:b/>
          <w:i/>
          <w:color w:val="C0504D" w:themeColor="accent2"/>
          <w:sz w:val="18"/>
          <w:szCs w:val="18"/>
        </w:rPr>
        <w:tab/>
      </w:r>
      <w:r w:rsidRPr="00E45BB6">
        <w:rPr>
          <w:rFonts w:ascii="Times New Roman" w:eastAsia="Calibri" w:hAnsi="Times New Roman" w:cs="Times New Roman"/>
          <w:sz w:val="18"/>
          <w:szCs w:val="18"/>
        </w:rPr>
        <w:t xml:space="preserve">(тыс.руб.) 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2737"/>
        <w:gridCol w:w="1701"/>
        <w:gridCol w:w="1701"/>
        <w:gridCol w:w="2177"/>
        <w:gridCol w:w="1367"/>
      </w:tblGrid>
      <w:tr w:rsidR="00F07FA1" w:rsidRPr="00D974F7" w:rsidTr="00D05C48">
        <w:trPr>
          <w:trHeight w:val="202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D974F7" w:rsidRDefault="00F07FA1" w:rsidP="002B5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D974F7" w:rsidRDefault="00F07FA1" w:rsidP="007C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4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 данным годового Баланса (ф. ОКУД 0503730)</w:t>
            </w:r>
          </w:p>
        </w:tc>
      </w:tr>
      <w:tr w:rsidR="00F07FA1" w:rsidRPr="00D974F7" w:rsidTr="00D05C48">
        <w:trPr>
          <w:trHeight w:val="357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D974F7" w:rsidRDefault="00F07FA1" w:rsidP="00D97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D974F7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2013г.</w:t>
            </w:r>
          </w:p>
          <w:p w:rsidR="00F07FA1" w:rsidRPr="00D974F7" w:rsidRDefault="00F07FA1" w:rsidP="002B5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на 01.01.2014г.)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D974F7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2014г.</w:t>
            </w:r>
          </w:p>
          <w:p w:rsidR="00F07FA1" w:rsidRPr="00D974F7" w:rsidRDefault="00F07FA1" w:rsidP="002B5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на 01.01.2015г.)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D974F7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2015г.</w:t>
            </w:r>
          </w:p>
          <w:p w:rsidR="00F07FA1" w:rsidRPr="00D974F7" w:rsidRDefault="00F07FA1" w:rsidP="002B5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на 01.01.2016г.)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D974F7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  <w:p w:rsidR="00F07FA1" w:rsidRPr="00D974F7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2015г. от 2014г.</w:t>
            </w:r>
          </w:p>
        </w:tc>
      </w:tr>
      <w:tr w:rsidR="00F07FA1" w:rsidRPr="00E45BB6" w:rsidTr="00D05C48">
        <w:trPr>
          <w:trHeight w:val="224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2B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I</w:t>
            </w: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Нефинансовые активы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3 990,7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4 746,5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5 137,3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390,8</w:t>
            </w:r>
          </w:p>
        </w:tc>
      </w:tr>
      <w:tr w:rsidR="00F07FA1" w:rsidRPr="00E45BB6" w:rsidTr="00D05C48">
        <w:trPr>
          <w:trHeight w:val="269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2B5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остаточная стоимость основные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4 292,9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4 445,5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152,6</w:t>
            </w:r>
          </w:p>
        </w:tc>
      </w:tr>
      <w:tr w:rsidR="00D974F7" w:rsidRPr="00E45BB6" w:rsidTr="00D05C48">
        <w:trPr>
          <w:trHeight w:val="269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F7" w:rsidRPr="00E45BB6" w:rsidRDefault="00D974F7" w:rsidP="007C3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 основные средства, в т.ч.</w:t>
            </w:r>
            <w:r w:rsidR="007C36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F7" w:rsidRPr="00E45BB6" w:rsidRDefault="00D974F7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6 953,0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F7" w:rsidRPr="00E45BB6" w:rsidRDefault="00D974F7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8 737,5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F7" w:rsidRPr="00E45BB6" w:rsidRDefault="00D974F7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9 803 1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F7" w:rsidRPr="00E45BB6" w:rsidRDefault="00D974F7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1 065,6</w:t>
            </w:r>
          </w:p>
        </w:tc>
      </w:tr>
      <w:tr w:rsidR="00736200" w:rsidRPr="00E45BB6" w:rsidTr="00D05C48">
        <w:trPr>
          <w:trHeight w:val="269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0" w:rsidRPr="00E45BB6" w:rsidRDefault="00736200" w:rsidP="007C36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 xml:space="preserve">- нежилые помещения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0" w:rsidRPr="00E45BB6" w:rsidRDefault="00736200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74F7" w:rsidRPr="00E45B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 w:rsidR="00D974F7" w:rsidRPr="00E45BB6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0" w:rsidRPr="00E45BB6" w:rsidRDefault="00736200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74F7" w:rsidRPr="00E45B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  <w:r w:rsidR="00D974F7" w:rsidRPr="00E45BB6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0" w:rsidRPr="00E45BB6" w:rsidRDefault="00736200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74F7" w:rsidRPr="00E45B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  <w:r w:rsidR="00D974F7" w:rsidRPr="00E45BB6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0" w:rsidRPr="00E45BB6" w:rsidRDefault="00D974F7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36200" w:rsidRPr="00E45BB6" w:rsidTr="00D05C48">
        <w:trPr>
          <w:trHeight w:val="269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0" w:rsidRPr="00E45BB6" w:rsidRDefault="00736200" w:rsidP="007C3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- прочие основные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0" w:rsidRPr="00E45BB6" w:rsidRDefault="00736200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74F7" w:rsidRPr="00E45B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  <w:r w:rsidR="00D974F7" w:rsidRPr="00E45BB6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0" w:rsidRPr="00E45BB6" w:rsidRDefault="00736200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74F7" w:rsidRPr="00E45B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="00D974F7" w:rsidRPr="00E45BB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974F7" w:rsidRPr="00E45B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0" w:rsidRPr="00E45BB6" w:rsidRDefault="00736200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D974F7" w:rsidRPr="00E45B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E45B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</w:t>
            </w:r>
            <w:r w:rsidR="00D974F7" w:rsidRPr="00E45B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E45B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0" w:rsidRPr="00E45BB6" w:rsidRDefault="00D974F7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-39,0</w:t>
            </w:r>
          </w:p>
        </w:tc>
      </w:tr>
      <w:tr w:rsidR="00736200" w:rsidRPr="00E45BB6" w:rsidTr="00D05C48">
        <w:trPr>
          <w:trHeight w:val="269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0" w:rsidRPr="00E45BB6" w:rsidRDefault="00736200" w:rsidP="007C36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- сооружения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0" w:rsidRPr="00E45BB6" w:rsidRDefault="00736200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74F7" w:rsidRPr="00E45B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027</w:t>
            </w:r>
            <w:r w:rsidR="00D974F7" w:rsidRPr="00E45BB6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0" w:rsidRPr="00E45BB6" w:rsidRDefault="00736200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2  725</w:t>
            </w:r>
            <w:r w:rsidR="00D974F7" w:rsidRPr="00E45BB6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0" w:rsidRPr="00E45BB6" w:rsidRDefault="00D974F7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2 976,4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0" w:rsidRPr="00E45BB6" w:rsidRDefault="00D974F7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250,6</w:t>
            </w:r>
          </w:p>
        </w:tc>
      </w:tr>
      <w:tr w:rsidR="00736200" w:rsidRPr="00E45BB6" w:rsidTr="00D05C48">
        <w:trPr>
          <w:trHeight w:val="269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0" w:rsidRPr="00E45BB6" w:rsidRDefault="00736200" w:rsidP="007C36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- машины и оборудование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0" w:rsidRPr="00E45BB6" w:rsidRDefault="00D974F7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235,4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0" w:rsidRPr="00E45BB6" w:rsidRDefault="00D974F7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536,9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0" w:rsidRPr="00E45BB6" w:rsidRDefault="00D974F7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985,4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0" w:rsidRPr="00E45BB6" w:rsidRDefault="00D974F7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448,5</w:t>
            </w:r>
          </w:p>
        </w:tc>
      </w:tr>
      <w:tr w:rsidR="00736200" w:rsidRPr="00E45BB6" w:rsidTr="00D05C48">
        <w:trPr>
          <w:trHeight w:val="269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0" w:rsidRPr="00E45BB6" w:rsidRDefault="00D974F7" w:rsidP="007C36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36200" w:rsidRPr="00E45BB6">
              <w:rPr>
                <w:rFonts w:ascii="Times New Roman" w:hAnsi="Times New Roman" w:cs="Times New Roman"/>
                <w:sz w:val="18"/>
                <w:szCs w:val="18"/>
              </w:rPr>
              <w:t>производственный и хозяйственный инвентарь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0" w:rsidRPr="00E45BB6" w:rsidRDefault="00D974F7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178,5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0" w:rsidRPr="00E45BB6" w:rsidRDefault="00D974F7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302,3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0" w:rsidRPr="00E45BB6" w:rsidRDefault="00D974F7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707,8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0" w:rsidRPr="00E45BB6" w:rsidRDefault="00D974F7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405,5</w:t>
            </w:r>
          </w:p>
        </w:tc>
      </w:tr>
      <w:tr w:rsidR="00736200" w:rsidRPr="00E45BB6" w:rsidTr="00D05C48">
        <w:trPr>
          <w:trHeight w:val="269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0" w:rsidRPr="00E45BB6" w:rsidRDefault="00736200" w:rsidP="007C36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- библиотечный фонд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0" w:rsidRPr="00E45BB6" w:rsidRDefault="00736200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974F7" w:rsidRPr="00E45BB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0" w:rsidRPr="00E45BB6" w:rsidRDefault="00736200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974F7" w:rsidRPr="00E45BB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0" w:rsidRPr="00E45BB6" w:rsidRDefault="00736200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974F7" w:rsidRPr="00E45BB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0" w:rsidRPr="00E45BB6" w:rsidRDefault="00D974F7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07FA1" w:rsidRPr="00E45BB6" w:rsidTr="00D05C48">
        <w:trPr>
          <w:trHeight w:val="269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7C3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- амортизация основных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3 376,1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4 444,6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5 357,6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913,0</w:t>
            </w:r>
          </w:p>
        </w:tc>
      </w:tr>
      <w:tr w:rsidR="00F07FA1" w:rsidRPr="00E45BB6" w:rsidTr="00D05C48">
        <w:trPr>
          <w:trHeight w:val="269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материальные запасы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453,6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691 8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238,2</w:t>
            </w:r>
          </w:p>
        </w:tc>
      </w:tr>
      <w:tr w:rsidR="00F07FA1" w:rsidRPr="00E45BB6" w:rsidTr="00D05C48">
        <w:trPr>
          <w:trHeight w:val="26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7C3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II</w:t>
            </w: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Финансовые активы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- 3 358,4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- 2 562,3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- 3 875,0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- 1 312,7</w:t>
            </w:r>
          </w:p>
        </w:tc>
      </w:tr>
      <w:tr w:rsidR="00F07FA1" w:rsidRPr="00E45BB6" w:rsidTr="00D05C48">
        <w:trPr>
          <w:trHeight w:val="132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7C3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денежные средства учреждения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1 058,0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- 1 058,0</w:t>
            </w:r>
          </w:p>
        </w:tc>
      </w:tr>
      <w:tr w:rsidR="00F07FA1" w:rsidRPr="00E45BB6" w:rsidTr="00D05C48">
        <w:trPr>
          <w:trHeight w:val="136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7C3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расчеты с дебиторами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- 3 558,0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- 3 620,3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- 3 875,0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- 254,7</w:t>
            </w:r>
          </w:p>
        </w:tc>
      </w:tr>
      <w:tr w:rsidR="00F07FA1" w:rsidRPr="00E45BB6" w:rsidTr="00D05C48">
        <w:trPr>
          <w:trHeight w:val="214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АКТИВ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2 184,2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1 262,3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- 921,9</w:t>
            </w:r>
          </w:p>
        </w:tc>
      </w:tr>
      <w:tr w:rsidR="00F07FA1" w:rsidRPr="00E45BB6" w:rsidTr="00D05C48">
        <w:trPr>
          <w:trHeight w:val="143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F07FA1" w:rsidRPr="00E45BB6" w:rsidTr="00D05C48">
        <w:trPr>
          <w:trHeight w:val="143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III</w:t>
            </w: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Обязательства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- 1,9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2 557,6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- 2 557,6</w:t>
            </w:r>
          </w:p>
        </w:tc>
      </w:tr>
      <w:tr w:rsidR="00F07FA1" w:rsidRPr="00E45BB6" w:rsidTr="00D05C48">
        <w:trPr>
          <w:trHeight w:val="278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2B5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расчеты по принятым обязательствам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1 221,5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- 1 221,5</w:t>
            </w:r>
          </w:p>
        </w:tc>
      </w:tr>
      <w:tr w:rsidR="00F07FA1" w:rsidRPr="00E45BB6" w:rsidTr="00D05C48">
        <w:trPr>
          <w:trHeight w:val="278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7C3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расчеты по платежам в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- 278,0</w:t>
            </w:r>
          </w:p>
        </w:tc>
      </w:tr>
      <w:tr w:rsidR="00F07FA1" w:rsidRPr="00E45BB6" w:rsidTr="00D05C48">
        <w:trPr>
          <w:trHeight w:val="278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7C3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расчеты по доходам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1 058,0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- 1 058,0</w:t>
            </w:r>
          </w:p>
        </w:tc>
      </w:tr>
      <w:tr w:rsidR="00F07FA1" w:rsidRPr="00E45BB6" w:rsidTr="00D05C48">
        <w:trPr>
          <w:trHeight w:val="224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2B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IY</w:t>
            </w: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Финансовый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- 373,3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1 262,3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1 635,6</w:t>
            </w:r>
          </w:p>
        </w:tc>
      </w:tr>
      <w:tr w:rsidR="00F07FA1" w:rsidRPr="00E45BB6" w:rsidTr="00D05C48">
        <w:trPr>
          <w:trHeight w:val="127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ПАССИВ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2 184,2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1 262,3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A1" w:rsidRPr="00E45BB6" w:rsidRDefault="00F07FA1" w:rsidP="00D9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- 921,9</w:t>
            </w:r>
          </w:p>
        </w:tc>
      </w:tr>
    </w:tbl>
    <w:p w:rsidR="00736200" w:rsidRPr="00E45BB6" w:rsidRDefault="00736200" w:rsidP="00E45BB6">
      <w:pPr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</w:rPr>
      </w:pPr>
    </w:p>
    <w:p w:rsidR="00F07FA1" w:rsidRPr="00E45BB6" w:rsidRDefault="00F07FA1" w:rsidP="007C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45BB6">
        <w:rPr>
          <w:rFonts w:ascii="Times New Roman" w:eastAsia="Calibri" w:hAnsi="Times New Roman" w:cs="Times New Roman"/>
        </w:rPr>
        <w:t>По отношению к 2014 году, в 2015 году на фоне сокращения всех обязательств Учреждения выросли нефинансовые активы в форме материальных запасов и основных средств, что способствует укреплению материально-технической базы Учреждения.</w:t>
      </w:r>
    </w:p>
    <w:p w:rsidR="00F07FA1" w:rsidRPr="00E75961" w:rsidRDefault="00F07FA1" w:rsidP="00E759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5BB6" w:rsidRPr="00E75961" w:rsidRDefault="00E45BB6" w:rsidP="002B5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5961">
        <w:rPr>
          <w:rFonts w:ascii="Times New Roman" w:hAnsi="Times New Roman" w:cs="Times New Roman"/>
          <w:b/>
        </w:rPr>
        <w:lastRenderedPageBreak/>
        <w:t xml:space="preserve">Основные показатели исполнения </w:t>
      </w:r>
      <w:r>
        <w:rPr>
          <w:rFonts w:ascii="Times New Roman" w:hAnsi="Times New Roman" w:cs="Times New Roman"/>
          <w:b/>
        </w:rPr>
        <w:t>П</w:t>
      </w:r>
      <w:r w:rsidRPr="00E75961">
        <w:rPr>
          <w:rFonts w:ascii="Times New Roman" w:hAnsi="Times New Roman" w:cs="Times New Roman"/>
          <w:b/>
        </w:rPr>
        <w:t>лана финансово-хозяйственной деятельности Учреждения</w:t>
      </w:r>
    </w:p>
    <w:p w:rsidR="00E45BB6" w:rsidRPr="00E75961" w:rsidRDefault="00E45BB6" w:rsidP="002B51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5961">
        <w:rPr>
          <w:rFonts w:ascii="Times New Roman" w:hAnsi="Times New Roman" w:cs="Times New Roman"/>
          <w:sz w:val="20"/>
        </w:rPr>
        <w:tab/>
      </w:r>
      <w:r w:rsidRPr="00E75961">
        <w:rPr>
          <w:rFonts w:ascii="Times New Roman" w:hAnsi="Times New Roman" w:cs="Times New Roman"/>
          <w:sz w:val="20"/>
        </w:rPr>
        <w:tab/>
      </w:r>
      <w:r w:rsidRPr="00E75961">
        <w:rPr>
          <w:rFonts w:ascii="Times New Roman" w:hAnsi="Times New Roman" w:cs="Times New Roman"/>
          <w:sz w:val="20"/>
        </w:rPr>
        <w:tab/>
      </w:r>
      <w:r w:rsidRPr="00E75961">
        <w:rPr>
          <w:rFonts w:ascii="Times New Roman" w:hAnsi="Times New Roman" w:cs="Times New Roman"/>
          <w:sz w:val="20"/>
        </w:rPr>
        <w:tab/>
      </w:r>
      <w:r w:rsidRPr="00E75961">
        <w:rPr>
          <w:rFonts w:ascii="Times New Roman" w:hAnsi="Times New Roman" w:cs="Times New Roman"/>
          <w:sz w:val="20"/>
        </w:rPr>
        <w:tab/>
      </w:r>
      <w:r w:rsidRPr="00E75961">
        <w:rPr>
          <w:rFonts w:ascii="Times New Roman" w:hAnsi="Times New Roman" w:cs="Times New Roman"/>
          <w:sz w:val="20"/>
        </w:rPr>
        <w:tab/>
      </w:r>
      <w:r w:rsidRPr="00E75961">
        <w:rPr>
          <w:rFonts w:ascii="Times New Roman" w:hAnsi="Times New Roman" w:cs="Times New Roman"/>
          <w:sz w:val="20"/>
        </w:rPr>
        <w:tab/>
      </w:r>
      <w:r w:rsidRPr="00E75961">
        <w:rPr>
          <w:rFonts w:ascii="Times New Roman" w:hAnsi="Times New Roman" w:cs="Times New Roman"/>
          <w:sz w:val="20"/>
        </w:rPr>
        <w:tab/>
      </w:r>
      <w:r w:rsidRPr="00E75961">
        <w:rPr>
          <w:rFonts w:ascii="Times New Roman" w:hAnsi="Times New Roman" w:cs="Times New Roman"/>
          <w:sz w:val="20"/>
        </w:rPr>
        <w:tab/>
      </w:r>
      <w:r w:rsidRPr="00E75961">
        <w:rPr>
          <w:rFonts w:ascii="Times New Roman" w:hAnsi="Times New Roman" w:cs="Times New Roman"/>
          <w:sz w:val="20"/>
        </w:rPr>
        <w:tab/>
      </w:r>
      <w:r w:rsidRPr="00E75961">
        <w:rPr>
          <w:rFonts w:ascii="Times New Roman" w:hAnsi="Times New Roman" w:cs="Times New Roman"/>
          <w:sz w:val="20"/>
        </w:rPr>
        <w:tab/>
        <w:t>(тыс.руб.)</w:t>
      </w:r>
    </w:p>
    <w:tbl>
      <w:tblPr>
        <w:tblStyle w:val="a7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1"/>
        <w:gridCol w:w="1309"/>
        <w:gridCol w:w="1306"/>
        <w:gridCol w:w="1219"/>
        <w:gridCol w:w="1444"/>
        <w:gridCol w:w="992"/>
        <w:gridCol w:w="992"/>
      </w:tblGrid>
      <w:tr w:rsidR="00E45BB6" w:rsidRPr="00E75961" w:rsidTr="00414A52">
        <w:tc>
          <w:tcPr>
            <w:tcW w:w="2831" w:type="dxa"/>
            <w:vMerge w:val="restart"/>
            <w:vAlign w:val="center"/>
          </w:tcPr>
          <w:p w:rsidR="00E45BB6" w:rsidRPr="00E75961" w:rsidRDefault="00E45BB6" w:rsidP="002B5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3834" w:type="dxa"/>
            <w:gridSpan w:val="3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b/>
                <w:sz w:val="18"/>
                <w:szCs w:val="18"/>
              </w:rPr>
              <w:t>2014г.</w:t>
            </w:r>
          </w:p>
        </w:tc>
        <w:tc>
          <w:tcPr>
            <w:tcW w:w="3428" w:type="dxa"/>
            <w:gridSpan w:val="3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b/>
                <w:sz w:val="18"/>
                <w:szCs w:val="18"/>
              </w:rPr>
              <w:t>2015г.</w:t>
            </w:r>
          </w:p>
        </w:tc>
      </w:tr>
      <w:tr w:rsidR="00E45BB6" w:rsidRPr="00E75961" w:rsidTr="00414A52">
        <w:tc>
          <w:tcPr>
            <w:tcW w:w="2831" w:type="dxa"/>
            <w:vMerge/>
          </w:tcPr>
          <w:p w:rsidR="00E45BB6" w:rsidRPr="00E75961" w:rsidRDefault="00E45BB6" w:rsidP="00DA4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45BB6" w:rsidRPr="00E75961" w:rsidRDefault="00E45BB6" w:rsidP="002B5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</w:t>
            </w:r>
          </w:p>
        </w:tc>
        <w:tc>
          <w:tcPr>
            <w:tcW w:w="1306" w:type="dxa"/>
            <w:vAlign w:val="center"/>
          </w:tcPr>
          <w:p w:rsidR="00E45BB6" w:rsidRPr="00E75961" w:rsidRDefault="00E45BB6" w:rsidP="002B5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  <w:tc>
          <w:tcPr>
            <w:tcW w:w="1219" w:type="dxa"/>
            <w:vAlign w:val="center"/>
          </w:tcPr>
          <w:p w:rsidR="00E45BB6" w:rsidRPr="00E75961" w:rsidRDefault="00E45BB6" w:rsidP="002B5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1444" w:type="dxa"/>
            <w:vAlign w:val="center"/>
          </w:tcPr>
          <w:p w:rsidR="00E45BB6" w:rsidRPr="00E75961" w:rsidRDefault="00E45BB6" w:rsidP="002B5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</w:t>
            </w:r>
          </w:p>
        </w:tc>
        <w:tc>
          <w:tcPr>
            <w:tcW w:w="992" w:type="dxa"/>
            <w:vAlign w:val="center"/>
          </w:tcPr>
          <w:p w:rsidR="00E45BB6" w:rsidRPr="00E75961" w:rsidRDefault="00E45BB6" w:rsidP="002B5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  <w:tc>
          <w:tcPr>
            <w:tcW w:w="992" w:type="dxa"/>
            <w:vAlign w:val="center"/>
          </w:tcPr>
          <w:p w:rsidR="00E45BB6" w:rsidRPr="00E75961" w:rsidRDefault="00E45BB6" w:rsidP="002B5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</w:tr>
      <w:tr w:rsidR="00E45BB6" w:rsidRPr="00E75961" w:rsidTr="00414A52">
        <w:tc>
          <w:tcPr>
            <w:tcW w:w="2831" w:type="dxa"/>
            <w:vAlign w:val="center"/>
          </w:tcPr>
          <w:p w:rsidR="00E45BB6" w:rsidRPr="00E75961" w:rsidRDefault="00E45BB6" w:rsidP="002B5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Остаток денежных средств на лицевом счете на начало года</w:t>
            </w:r>
          </w:p>
        </w:tc>
        <w:tc>
          <w:tcPr>
            <w:tcW w:w="1309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b/>
                <w:sz w:val="18"/>
                <w:szCs w:val="18"/>
              </w:rPr>
              <w:t>199,6</w:t>
            </w:r>
          </w:p>
        </w:tc>
        <w:tc>
          <w:tcPr>
            <w:tcW w:w="1306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9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4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b/>
                <w:sz w:val="18"/>
                <w:szCs w:val="18"/>
              </w:rPr>
              <w:t>1 058,0</w:t>
            </w:r>
          </w:p>
        </w:tc>
      </w:tr>
      <w:tr w:rsidR="00E45BB6" w:rsidRPr="00E75961" w:rsidTr="00414A52">
        <w:trPr>
          <w:trHeight w:val="194"/>
        </w:trPr>
        <w:tc>
          <w:tcPr>
            <w:tcW w:w="2831" w:type="dxa"/>
            <w:vAlign w:val="center"/>
          </w:tcPr>
          <w:p w:rsidR="00E45BB6" w:rsidRPr="00E75961" w:rsidRDefault="00E45BB6" w:rsidP="00DA4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- доходы</w:t>
            </w:r>
          </w:p>
        </w:tc>
        <w:tc>
          <w:tcPr>
            <w:tcW w:w="1309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15 250,4</w:t>
            </w:r>
          </w:p>
        </w:tc>
        <w:tc>
          <w:tcPr>
            <w:tcW w:w="1306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707,9</w:t>
            </w:r>
          </w:p>
        </w:tc>
        <w:tc>
          <w:tcPr>
            <w:tcW w:w="1219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4 838,6</w:t>
            </w:r>
          </w:p>
        </w:tc>
        <w:tc>
          <w:tcPr>
            <w:tcW w:w="1444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15 649,8</w:t>
            </w:r>
          </w:p>
        </w:tc>
        <w:tc>
          <w:tcPr>
            <w:tcW w:w="992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1 206,9</w:t>
            </w:r>
          </w:p>
        </w:tc>
        <w:tc>
          <w:tcPr>
            <w:tcW w:w="992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45BB6" w:rsidRPr="00E75961" w:rsidTr="00414A52">
        <w:trPr>
          <w:trHeight w:val="142"/>
        </w:trPr>
        <w:tc>
          <w:tcPr>
            <w:tcW w:w="2831" w:type="dxa"/>
            <w:vAlign w:val="center"/>
          </w:tcPr>
          <w:p w:rsidR="00E45BB6" w:rsidRPr="00E75961" w:rsidRDefault="00E45BB6" w:rsidP="007C36F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- расходы</w:t>
            </w:r>
          </w:p>
        </w:tc>
        <w:tc>
          <w:tcPr>
            <w:tcW w:w="1309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15 450,0</w:t>
            </w:r>
          </w:p>
        </w:tc>
        <w:tc>
          <w:tcPr>
            <w:tcW w:w="1306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707,9</w:t>
            </w:r>
          </w:p>
        </w:tc>
        <w:tc>
          <w:tcPr>
            <w:tcW w:w="1219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3 780,6</w:t>
            </w:r>
          </w:p>
        </w:tc>
        <w:tc>
          <w:tcPr>
            <w:tcW w:w="1444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15 649,8</w:t>
            </w:r>
          </w:p>
        </w:tc>
        <w:tc>
          <w:tcPr>
            <w:tcW w:w="992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1 206,9</w:t>
            </w:r>
          </w:p>
        </w:tc>
        <w:tc>
          <w:tcPr>
            <w:tcW w:w="992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1 058,00</w:t>
            </w:r>
          </w:p>
        </w:tc>
      </w:tr>
      <w:tr w:rsidR="00E45BB6" w:rsidRPr="00E75961" w:rsidTr="00414A52">
        <w:tc>
          <w:tcPr>
            <w:tcW w:w="2831" w:type="dxa"/>
            <w:vAlign w:val="center"/>
          </w:tcPr>
          <w:p w:rsidR="00E45BB6" w:rsidRPr="00E75961" w:rsidRDefault="00E45BB6" w:rsidP="007C36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Остаток денежных средств на лицевом счете </w:t>
            </w:r>
            <w:r w:rsidR="006025E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на конец </w:t>
            </w:r>
            <w:r w:rsidRPr="00E759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309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6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9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b/>
                <w:sz w:val="18"/>
                <w:szCs w:val="18"/>
              </w:rPr>
              <w:t>1 058,0</w:t>
            </w:r>
          </w:p>
        </w:tc>
        <w:tc>
          <w:tcPr>
            <w:tcW w:w="1444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45BB6" w:rsidRPr="00E75961" w:rsidRDefault="00E45BB6" w:rsidP="00DA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6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E45BB6" w:rsidRDefault="00E45BB6" w:rsidP="00E45BB6">
      <w:pPr>
        <w:spacing w:after="0" w:line="240" w:lineRule="auto"/>
        <w:jc w:val="both"/>
      </w:pPr>
    </w:p>
    <w:p w:rsidR="00E45BB6" w:rsidRPr="00E75961" w:rsidRDefault="00E45BB6" w:rsidP="007C36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5961">
        <w:rPr>
          <w:rFonts w:ascii="Times New Roman" w:hAnsi="Times New Roman" w:cs="Times New Roman"/>
        </w:rPr>
        <w:t xml:space="preserve">Традиционно основным доходным источником </w:t>
      </w:r>
      <w:r w:rsidR="006025E5">
        <w:rPr>
          <w:rFonts w:ascii="Times New Roman" w:hAnsi="Times New Roman" w:cs="Times New Roman"/>
        </w:rPr>
        <w:t xml:space="preserve">Учреждения </w:t>
      </w:r>
      <w:r w:rsidRPr="00E75961">
        <w:rPr>
          <w:rFonts w:ascii="Times New Roman" w:hAnsi="Times New Roman" w:cs="Times New Roman"/>
        </w:rPr>
        <w:t>является субсидия на муниципальное задание, за счет которой</w:t>
      </w:r>
      <w:r w:rsidR="002B512B">
        <w:rPr>
          <w:rFonts w:ascii="Times New Roman" w:hAnsi="Times New Roman" w:cs="Times New Roman"/>
        </w:rPr>
        <w:t xml:space="preserve"> </w:t>
      </w:r>
      <w:r w:rsidRPr="00E75961">
        <w:rPr>
          <w:rFonts w:ascii="Times New Roman" w:hAnsi="Times New Roman" w:cs="Times New Roman"/>
        </w:rPr>
        <w:t>финансируется основной объем расходов Учреждения.</w:t>
      </w:r>
    </w:p>
    <w:p w:rsidR="00E45BB6" w:rsidRPr="00E75961" w:rsidRDefault="00E45BB6" w:rsidP="007C36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5961">
        <w:rPr>
          <w:rFonts w:ascii="Times New Roman" w:hAnsi="Times New Roman" w:cs="Times New Roman"/>
        </w:rPr>
        <w:t xml:space="preserve">При этом в 2015г. на 70,5% выросла доходность за счет собственных доходов, на 72,0% снизился объем субсидий на иные цели. </w:t>
      </w:r>
    </w:p>
    <w:p w:rsidR="00E45BB6" w:rsidRDefault="00E45BB6" w:rsidP="00E759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5961" w:rsidRPr="00E75961" w:rsidRDefault="00E75961" w:rsidP="00410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5961">
        <w:rPr>
          <w:rFonts w:ascii="Times New Roman" w:hAnsi="Times New Roman" w:cs="Times New Roman"/>
          <w:b/>
        </w:rPr>
        <w:t xml:space="preserve">Общая характеристика деятельности Учреждения за счет </w:t>
      </w:r>
      <w:r w:rsidR="004865A3">
        <w:rPr>
          <w:rFonts w:ascii="Times New Roman" w:hAnsi="Times New Roman" w:cs="Times New Roman"/>
          <w:b/>
        </w:rPr>
        <w:t xml:space="preserve">субсидии на финансовое обеспечение </w:t>
      </w:r>
      <w:r w:rsidRPr="00E75961">
        <w:rPr>
          <w:rFonts w:ascii="Times New Roman" w:hAnsi="Times New Roman" w:cs="Times New Roman"/>
          <w:b/>
        </w:rPr>
        <w:t>муниципально</w:t>
      </w:r>
      <w:r w:rsidR="004865A3">
        <w:rPr>
          <w:rFonts w:ascii="Times New Roman" w:hAnsi="Times New Roman" w:cs="Times New Roman"/>
          <w:b/>
        </w:rPr>
        <w:t>го</w:t>
      </w:r>
      <w:r w:rsidRPr="00E75961">
        <w:rPr>
          <w:rFonts w:ascii="Times New Roman" w:hAnsi="Times New Roman" w:cs="Times New Roman"/>
          <w:b/>
        </w:rPr>
        <w:t xml:space="preserve"> задани</w:t>
      </w:r>
      <w:r w:rsidR="004865A3">
        <w:rPr>
          <w:rFonts w:ascii="Times New Roman" w:hAnsi="Times New Roman" w:cs="Times New Roman"/>
          <w:b/>
        </w:rPr>
        <w:t>я</w:t>
      </w:r>
      <w:r w:rsidRPr="00E75961">
        <w:rPr>
          <w:rFonts w:ascii="Times New Roman" w:hAnsi="Times New Roman" w:cs="Times New Roman"/>
          <w:b/>
        </w:rPr>
        <w:t xml:space="preserve"> </w:t>
      </w:r>
      <w:r w:rsidR="004865A3">
        <w:rPr>
          <w:rFonts w:ascii="Times New Roman" w:hAnsi="Times New Roman" w:cs="Times New Roman"/>
          <w:b/>
        </w:rPr>
        <w:t>– основной источник доходов Учреждения</w:t>
      </w:r>
    </w:p>
    <w:p w:rsidR="00E75961" w:rsidRPr="00E75961" w:rsidRDefault="00E75961" w:rsidP="002A31F2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75961">
        <w:rPr>
          <w:rFonts w:ascii="Times New Roman" w:hAnsi="Times New Roman" w:cs="Times New Roman"/>
          <w:sz w:val="18"/>
          <w:szCs w:val="18"/>
        </w:rPr>
        <w:t>(тыс.руб.)</w:t>
      </w:r>
    </w:p>
    <w:tbl>
      <w:tblPr>
        <w:tblW w:w="99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67"/>
        <w:gridCol w:w="1132"/>
        <w:gridCol w:w="999"/>
        <w:gridCol w:w="856"/>
        <w:gridCol w:w="7"/>
        <w:gridCol w:w="702"/>
        <w:gridCol w:w="22"/>
        <w:gridCol w:w="973"/>
        <w:gridCol w:w="8"/>
        <w:gridCol w:w="701"/>
        <w:gridCol w:w="853"/>
        <w:gridCol w:w="8"/>
        <w:gridCol w:w="837"/>
        <w:gridCol w:w="8"/>
        <w:gridCol w:w="984"/>
        <w:gridCol w:w="8"/>
      </w:tblGrid>
      <w:tr w:rsidR="00E75961" w:rsidRPr="00E75961" w:rsidTr="00410F72">
        <w:trPr>
          <w:trHeight w:val="240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2A3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КОСГУ</w:t>
            </w:r>
          </w:p>
        </w:tc>
        <w:tc>
          <w:tcPr>
            <w:tcW w:w="3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2014г.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2015г.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Отклонение 2015г.от 2014г.</w:t>
            </w:r>
          </w:p>
        </w:tc>
      </w:tr>
      <w:tr w:rsidR="00414A52" w:rsidRPr="00E75961" w:rsidTr="00410F72">
        <w:trPr>
          <w:trHeight w:val="450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утверждено  плановых</w:t>
            </w:r>
          </w:p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назначений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откло-нение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утверждено  плановых  назначений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откло-</w:t>
            </w:r>
          </w:p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75961" w:rsidRPr="00E75961" w:rsidTr="00410F72">
        <w:trPr>
          <w:trHeight w:val="45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2A3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37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Остаток денежных средств на лицевом счете </w:t>
            </w:r>
          </w:p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 01.01.2014г. - 199 605,74 руб.</w:t>
            </w:r>
          </w:p>
        </w:tc>
        <w:tc>
          <w:tcPr>
            <w:tcW w:w="43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961" w:rsidRPr="00E75961" w:rsidRDefault="00E75961" w:rsidP="002A3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Остаток денежных средств на лицевом счете на 01.01.2015г. - 0,00 руб.</w:t>
            </w:r>
          </w:p>
        </w:tc>
      </w:tr>
      <w:tr w:rsidR="00E75961" w:rsidRPr="00E75961" w:rsidTr="00410F72">
        <w:trPr>
          <w:trHeight w:val="161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14A52" w:rsidRPr="00E75961" w:rsidTr="00410F72">
        <w:trPr>
          <w:trHeight w:val="367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 180 КОСГУ "Прочие  доходы"  - субсидия  на МЗ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15 976,6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15 250,4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-726,2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15 649,8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15 649,8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399,4</w:t>
            </w:r>
          </w:p>
        </w:tc>
      </w:tr>
      <w:tr w:rsidR="00414A52" w:rsidRPr="00E75961" w:rsidTr="00410F72">
        <w:trPr>
          <w:gridAfter w:val="1"/>
          <w:wAfter w:w="8" w:type="dxa"/>
          <w:trHeight w:val="134"/>
        </w:trPr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75961" w:rsidRPr="00E75961" w:rsidTr="00410F72">
        <w:trPr>
          <w:trHeight w:val="248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2A3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КОСГУ</w:t>
            </w:r>
          </w:p>
        </w:tc>
        <w:tc>
          <w:tcPr>
            <w:tcW w:w="3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2014г.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2015г.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Отклонение 2015г.  от  2014г.</w:t>
            </w:r>
          </w:p>
        </w:tc>
      </w:tr>
      <w:tr w:rsidR="00414A52" w:rsidRPr="00E75961" w:rsidTr="00410F72">
        <w:trPr>
          <w:gridAfter w:val="1"/>
          <w:wAfter w:w="8" w:type="dxa"/>
          <w:trHeight w:val="450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2A3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утверждено  плановых</w:t>
            </w:r>
          </w:p>
          <w:p w:rsidR="00E75961" w:rsidRPr="00E75961" w:rsidRDefault="00E75961" w:rsidP="002A3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назначений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2A3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принято  обязательств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2A3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2A3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откло-</w:t>
            </w:r>
          </w:p>
          <w:p w:rsidR="00E75961" w:rsidRPr="00E75961" w:rsidRDefault="00E75961" w:rsidP="002A3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нение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2A3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утверждено  плановых  назначений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2A3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принято  обязательств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2A3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2A3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откло-</w:t>
            </w:r>
          </w:p>
          <w:p w:rsidR="00E75961" w:rsidRPr="00E75961" w:rsidRDefault="00E75961" w:rsidP="002A3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14A52" w:rsidRPr="00E75961" w:rsidTr="00410F72">
        <w:trPr>
          <w:gridAfter w:val="1"/>
          <w:wAfter w:w="8" w:type="dxa"/>
          <w:trHeight w:val="25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2A3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14A52" w:rsidRPr="00E75961" w:rsidTr="00410F72">
        <w:trPr>
          <w:gridAfter w:val="1"/>
          <w:wAfter w:w="8" w:type="dxa"/>
          <w:trHeight w:val="224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211 "Зарплата"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10 455,9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10 455,9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10 455,9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9 671,5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9 671,5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9 671,5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-784,4</w:t>
            </w:r>
          </w:p>
        </w:tc>
      </w:tr>
      <w:tr w:rsidR="00414A52" w:rsidRPr="00E75961" w:rsidTr="00410F72">
        <w:trPr>
          <w:gridAfter w:val="1"/>
          <w:wAfter w:w="8" w:type="dxa"/>
          <w:trHeight w:val="27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212 "Прочие выплаты"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372,7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254,8</w:t>
            </w:r>
          </w:p>
        </w:tc>
      </w:tr>
      <w:tr w:rsidR="00414A52" w:rsidRPr="00E75961" w:rsidTr="00410F72">
        <w:trPr>
          <w:gridAfter w:val="1"/>
          <w:wAfter w:w="8" w:type="dxa"/>
          <w:trHeight w:val="41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213 "Начисления  на выплаты  по  оплате  труда"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3 123,4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3 123,4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2 845,4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-278,0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3 056,1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3 056,1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3 056,1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210,7</w:t>
            </w:r>
          </w:p>
        </w:tc>
      </w:tr>
      <w:tr w:rsidR="00414A52" w:rsidRPr="00E75961" w:rsidTr="00410F72">
        <w:trPr>
          <w:gridAfter w:val="1"/>
          <w:wAfter w:w="8" w:type="dxa"/>
          <w:trHeight w:val="277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221 "Услуги связи"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113,3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9,9</w:t>
            </w:r>
          </w:p>
        </w:tc>
      </w:tr>
      <w:tr w:rsidR="00414A52" w:rsidRPr="00E75961" w:rsidTr="00410F72">
        <w:trPr>
          <w:gridAfter w:val="1"/>
          <w:wAfter w:w="8" w:type="dxa"/>
          <w:trHeight w:val="267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222 "Транспортные услуги"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7,0</w:t>
            </w:r>
          </w:p>
        </w:tc>
      </w:tr>
      <w:tr w:rsidR="00414A52" w:rsidRPr="00E75961" w:rsidTr="00410F72">
        <w:trPr>
          <w:gridAfter w:val="1"/>
          <w:wAfter w:w="8" w:type="dxa"/>
          <w:trHeight w:val="274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223 " Коммунальные услуги"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937,8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937,8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822,1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-115,7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1 279,0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1 279,0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1 279,0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456,9</w:t>
            </w:r>
          </w:p>
        </w:tc>
      </w:tr>
      <w:tr w:rsidR="00414A52" w:rsidRPr="00E75961" w:rsidTr="00410F72">
        <w:trPr>
          <w:gridAfter w:val="1"/>
          <w:wAfter w:w="8" w:type="dxa"/>
          <w:trHeight w:val="377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2A31F2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="00E75961"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т.225 " Работы,  услуги  по  содержанию  имущества"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-47,8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460,3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95,4</w:t>
            </w:r>
          </w:p>
        </w:tc>
      </w:tr>
      <w:tr w:rsidR="00414A52" w:rsidRPr="00E75961" w:rsidTr="00410F72">
        <w:trPr>
          <w:gridAfter w:val="1"/>
          <w:wAfter w:w="8" w:type="dxa"/>
          <w:trHeight w:val="27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226 " Прочие  работы, услуги»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592,3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475,5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4,3</w:t>
            </w:r>
          </w:p>
        </w:tc>
      </w:tr>
      <w:tr w:rsidR="00414A52" w:rsidRPr="00E75961" w:rsidTr="00410F72">
        <w:trPr>
          <w:gridAfter w:val="1"/>
          <w:wAfter w:w="8" w:type="dxa"/>
          <w:trHeight w:val="262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290 "Прочие  расходы"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184,6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181,3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177,4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177,4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-3,9</w:t>
            </w:r>
          </w:p>
        </w:tc>
      </w:tr>
      <w:tr w:rsidR="00414A52" w:rsidRPr="00E75961" w:rsidTr="00410F72">
        <w:trPr>
          <w:gridAfter w:val="1"/>
          <w:wAfter w:w="8" w:type="dxa"/>
          <w:trHeight w:val="279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310 " Увеличение стоимости  основных  средств"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414A52" w:rsidRPr="00E75961" w:rsidTr="00410F72">
        <w:trPr>
          <w:gridAfter w:val="1"/>
          <w:wAfter w:w="8" w:type="dxa"/>
          <w:trHeight w:val="242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340 "Увеличение стоимости  материальных  запасов"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-50,9</w:t>
            </w:r>
          </w:p>
        </w:tc>
      </w:tr>
      <w:tr w:rsidR="00414A52" w:rsidRPr="00E75961" w:rsidTr="00410F72">
        <w:trPr>
          <w:gridAfter w:val="1"/>
          <w:wAfter w:w="8" w:type="dxa"/>
          <w:trHeight w:val="144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2A31F2" w:rsidRDefault="00E75961" w:rsidP="002A3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31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16 176,2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15 891,5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15 450,0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-441,5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15 649,8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15 649,8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15 649,8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199,8</w:t>
            </w:r>
          </w:p>
        </w:tc>
      </w:tr>
      <w:tr w:rsidR="00E75961" w:rsidRPr="00E75961" w:rsidTr="00410F72">
        <w:trPr>
          <w:gridAfter w:val="1"/>
          <w:wAfter w:w="8" w:type="dxa"/>
          <w:trHeight w:val="294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961" w:rsidRPr="00E75961" w:rsidRDefault="00E75961" w:rsidP="00E759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961" w:rsidRPr="00E75961" w:rsidRDefault="00E75961" w:rsidP="002A3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7596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Остаток денежных средств на лицевом счете на 01.01.2016. - 0,00 руб.</w:t>
            </w:r>
          </w:p>
        </w:tc>
      </w:tr>
    </w:tbl>
    <w:p w:rsidR="00E75961" w:rsidRDefault="00E75961" w:rsidP="00E75961">
      <w:pPr>
        <w:pStyle w:val="a6"/>
        <w:jc w:val="both"/>
        <w:rPr>
          <w:b/>
          <w:sz w:val="22"/>
          <w:szCs w:val="22"/>
        </w:rPr>
      </w:pPr>
    </w:p>
    <w:p w:rsidR="00E75961" w:rsidRDefault="00E75961" w:rsidP="002A31F2">
      <w:pPr>
        <w:pStyle w:val="a6"/>
        <w:ind w:left="0" w:firstLine="567"/>
        <w:jc w:val="both"/>
        <w:rPr>
          <w:sz w:val="22"/>
          <w:szCs w:val="22"/>
        </w:rPr>
      </w:pPr>
      <w:r w:rsidRPr="00173DCB">
        <w:rPr>
          <w:sz w:val="22"/>
          <w:szCs w:val="22"/>
        </w:rPr>
        <w:t>Субсидия на муниципальное</w:t>
      </w:r>
      <w:r>
        <w:rPr>
          <w:sz w:val="22"/>
          <w:szCs w:val="22"/>
        </w:rPr>
        <w:t xml:space="preserve"> задание в 2014 году испол</w:t>
      </w:r>
      <w:r w:rsidRPr="00173DCB">
        <w:rPr>
          <w:sz w:val="22"/>
          <w:szCs w:val="22"/>
        </w:rPr>
        <w:t xml:space="preserve">нена с учетом остатка на начало года в сумме 199 605,74 руб. </w:t>
      </w:r>
      <w:r>
        <w:rPr>
          <w:sz w:val="22"/>
          <w:szCs w:val="22"/>
        </w:rPr>
        <w:t xml:space="preserve">По итогам 2015 года остатка субсидии </w:t>
      </w:r>
      <w:r w:rsidR="007C36FD">
        <w:rPr>
          <w:sz w:val="22"/>
          <w:szCs w:val="22"/>
        </w:rPr>
        <w:t xml:space="preserve">на лицевых счетах - </w:t>
      </w:r>
      <w:r>
        <w:rPr>
          <w:sz w:val="22"/>
          <w:szCs w:val="22"/>
        </w:rPr>
        <w:t>не имеется.</w:t>
      </w:r>
    </w:p>
    <w:p w:rsidR="00E75961" w:rsidRDefault="00E75961" w:rsidP="00E45BB6">
      <w:pPr>
        <w:pStyle w:val="a6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По отношению к 2014 году</w:t>
      </w:r>
      <w:r w:rsidR="0059133D">
        <w:rPr>
          <w:sz w:val="22"/>
          <w:szCs w:val="22"/>
        </w:rPr>
        <w:t>,</w:t>
      </w:r>
      <w:r>
        <w:rPr>
          <w:sz w:val="22"/>
          <w:szCs w:val="22"/>
        </w:rPr>
        <w:t xml:space="preserve"> в 2015 году:</w:t>
      </w:r>
    </w:p>
    <w:p w:rsidR="00E75961" w:rsidRDefault="00E75961" w:rsidP="0059133D">
      <w:pPr>
        <w:pStyle w:val="a6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объем выделенной субсидии увеличился незначительно - всего на 2,62%;</w:t>
      </w:r>
    </w:p>
    <w:p w:rsidR="00E75961" w:rsidRPr="003A5FC2" w:rsidRDefault="00E75961" w:rsidP="0059133D">
      <w:pPr>
        <w:pStyle w:val="a6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A5FC2">
        <w:rPr>
          <w:sz w:val="22"/>
          <w:szCs w:val="22"/>
        </w:rPr>
        <w:t>за счет увеличения объема субсидии на 1,3% увеличились расходы Учреждения;</w:t>
      </w:r>
    </w:p>
    <w:p w:rsidR="00E75961" w:rsidRDefault="00E75961" w:rsidP="0059133D">
      <w:pPr>
        <w:pStyle w:val="a6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наибольшая экономия расходов по ст. 211 «Зарплата» «-» 7,5%;</w:t>
      </w:r>
    </w:p>
    <w:p w:rsidR="00E75961" w:rsidRDefault="00E75961" w:rsidP="0059133D">
      <w:pPr>
        <w:pStyle w:val="a6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более чем в 3 раза, увеличились расходы по ст. 212 КОСГУ «Прочие выплаты» за счет увеличения количества работников, воспользовавшихся в 2015 году своим правом на льготную дорогу;</w:t>
      </w:r>
    </w:p>
    <w:p w:rsidR="00E75961" w:rsidRPr="001347D8" w:rsidRDefault="00E75961" w:rsidP="0059133D">
      <w:pPr>
        <w:pStyle w:val="a6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на 7,4% увелич</w:t>
      </w:r>
      <w:r w:rsidR="0059133D">
        <w:rPr>
          <w:sz w:val="22"/>
          <w:szCs w:val="22"/>
        </w:rPr>
        <w:t>ились</w:t>
      </w:r>
      <w:r>
        <w:rPr>
          <w:sz w:val="22"/>
          <w:szCs w:val="22"/>
        </w:rPr>
        <w:t xml:space="preserve"> расход</w:t>
      </w:r>
      <w:r w:rsidR="0059133D">
        <w:rPr>
          <w:sz w:val="22"/>
          <w:szCs w:val="22"/>
        </w:rPr>
        <w:t>ы</w:t>
      </w:r>
      <w:r>
        <w:rPr>
          <w:sz w:val="22"/>
          <w:szCs w:val="22"/>
        </w:rPr>
        <w:t xml:space="preserve"> по ст. 213 КОСГУ </w:t>
      </w:r>
      <w:r w:rsidRPr="00FA18F4">
        <w:rPr>
          <w:sz w:val="22"/>
          <w:szCs w:val="22"/>
        </w:rPr>
        <w:t>«</w:t>
      </w:r>
      <w:r w:rsidRPr="00173DCB">
        <w:rPr>
          <w:color w:val="000000"/>
          <w:sz w:val="22"/>
          <w:szCs w:val="22"/>
        </w:rPr>
        <w:t>Начисления</w:t>
      </w:r>
      <w:r w:rsidRPr="00FA18F4">
        <w:rPr>
          <w:color w:val="000000"/>
          <w:sz w:val="22"/>
          <w:szCs w:val="22"/>
        </w:rPr>
        <w:t xml:space="preserve"> на выплаты по оплате труда»</w:t>
      </w:r>
      <w:r>
        <w:rPr>
          <w:color w:val="000000"/>
          <w:sz w:val="22"/>
          <w:szCs w:val="22"/>
        </w:rPr>
        <w:t xml:space="preserve"> </w:t>
      </w:r>
      <w:r w:rsidRPr="00212E5F">
        <w:rPr>
          <w:sz w:val="22"/>
          <w:szCs w:val="22"/>
        </w:rPr>
        <w:t>за счет погашения кредиторской задолженности по страховым взносам в Пенсионный фонд</w:t>
      </w:r>
      <w:r>
        <w:rPr>
          <w:sz w:val="22"/>
          <w:szCs w:val="22"/>
        </w:rPr>
        <w:t xml:space="preserve"> и </w:t>
      </w:r>
      <w:r w:rsidRPr="001347D8">
        <w:rPr>
          <w:sz w:val="22"/>
          <w:szCs w:val="22"/>
        </w:rPr>
        <w:t>начислени</w:t>
      </w:r>
      <w:r w:rsidR="006025E5">
        <w:rPr>
          <w:sz w:val="22"/>
          <w:szCs w:val="22"/>
        </w:rPr>
        <w:t>й</w:t>
      </w:r>
      <w:r w:rsidRPr="001347D8">
        <w:rPr>
          <w:sz w:val="22"/>
          <w:szCs w:val="22"/>
        </w:rPr>
        <w:t xml:space="preserve"> страховых взносов на оплату проезда в связи с увеличившимся количеством выездов на отдых </w:t>
      </w:r>
      <w:r w:rsidR="002A31F2">
        <w:rPr>
          <w:sz w:val="22"/>
          <w:szCs w:val="22"/>
        </w:rPr>
        <w:t xml:space="preserve">за </w:t>
      </w:r>
      <w:r w:rsidR="006025E5">
        <w:rPr>
          <w:sz w:val="22"/>
          <w:szCs w:val="22"/>
        </w:rPr>
        <w:t>пределы территории РФ</w:t>
      </w:r>
      <w:r w:rsidR="004865A3">
        <w:rPr>
          <w:sz w:val="22"/>
          <w:szCs w:val="22"/>
        </w:rPr>
        <w:t>;</w:t>
      </w:r>
    </w:p>
    <w:p w:rsidR="00E75961" w:rsidRPr="00CE66A0" w:rsidRDefault="00E75961" w:rsidP="0059133D">
      <w:pPr>
        <w:pStyle w:val="a6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н</w:t>
      </w:r>
      <w:r w:rsidRPr="00CE66A0">
        <w:rPr>
          <w:sz w:val="22"/>
          <w:szCs w:val="22"/>
        </w:rPr>
        <w:t xml:space="preserve">аибольшее увеличение расходов по ст. 223 КОСГУ «Коммунальные услуги» «+» 55,6% за счет погашения </w:t>
      </w:r>
      <w:r w:rsidR="002A31F2">
        <w:rPr>
          <w:sz w:val="22"/>
          <w:szCs w:val="22"/>
        </w:rPr>
        <w:t>к</w:t>
      </w:r>
      <w:r w:rsidRPr="00CE66A0">
        <w:rPr>
          <w:sz w:val="22"/>
          <w:szCs w:val="22"/>
        </w:rPr>
        <w:t>редиторской задолженности и увеличения расходов по оплате коммунальных услуг по арендуемому помещению</w:t>
      </w:r>
      <w:r w:rsidR="004865A3">
        <w:rPr>
          <w:sz w:val="22"/>
          <w:szCs w:val="22"/>
        </w:rPr>
        <w:t>.</w:t>
      </w:r>
    </w:p>
    <w:p w:rsidR="00E75961" w:rsidRDefault="00E75961" w:rsidP="0059133D">
      <w:pPr>
        <w:pStyle w:val="a6"/>
        <w:ind w:left="0" w:firstLine="567"/>
        <w:jc w:val="both"/>
        <w:rPr>
          <w:sz w:val="22"/>
          <w:szCs w:val="22"/>
        </w:rPr>
      </w:pPr>
      <w:r w:rsidRPr="008C4530">
        <w:rPr>
          <w:sz w:val="22"/>
          <w:szCs w:val="22"/>
        </w:rPr>
        <w:t>Традиционно</w:t>
      </w:r>
      <w:r>
        <w:rPr>
          <w:sz w:val="22"/>
          <w:szCs w:val="22"/>
        </w:rPr>
        <w:t xml:space="preserve"> </w:t>
      </w:r>
      <w:r w:rsidRPr="008C4530">
        <w:rPr>
          <w:sz w:val="22"/>
          <w:szCs w:val="22"/>
        </w:rPr>
        <w:t>основную долю расходов составляют расходы по стать</w:t>
      </w:r>
      <w:r>
        <w:rPr>
          <w:sz w:val="22"/>
          <w:szCs w:val="22"/>
        </w:rPr>
        <w:t>е</w:t>
      </w:r>
      <w:r w:rsidRPr="008C4530">
        <w:rPr>
          <w:sz w:val="22"/>
          <w:szCs w:val="22"/>
        </w:rPr>
        <w:t xml:space="preserve"> 210 КОСГУ «Оплата труда и начисления на выплаты по оплате труда»</w:t>
      </w:r>
      <w:r w:rsidR="002A31F2">
        <w:rPr>
          <w:sz w:val="22"/>
          <w:szCs w:val="22"/>
        </w:rPr>
        <w:t xml:space="preserve"> </w:t>
      </w:r>
      <w:r w:rsidRPr="008C4530">
        <w:rPr>
          <w:sz w:val="22"/>
          <w:szCs w:val="22"/>
        </w:rPr>
        <w:t>(в 2014г.- 86,8%, в 2015г. - 83,7%</w:t>
      </w:r>
      <w:r w:rsidR="002A31F2">
        <w:rPr>
          <w:sz w:val="22"/>
          <w:szCs w:val="22"/>
        </w:rPr>
        <w:t xml:space="preserve"> </w:t>
      </w:r>
      <w:r w:rsidRPr="008C4530">
        <w:rPr>
          <w:sz w:val="22"/>
          <w:szCs w:val="22"/>
        </w:rPr>
        <w:t>соответственно).</w:t>
      </w:r>
    </w:p>
    <w:p w:rsidR="0027379E" w:rsidRPr="0015212F" w:rsidRDefault="0027379E" w:rsidP="002A31F2">
      <w:pPr>
        <w:pStyle w:val="a6"/>
        <w:ind w:left="0" w:firstLine="708"/>
        <w:jc w:val="both"/>
        <w:rPr>
          <w:sz w:val="22"/>
          <w:szCs w:val="22"/>
        </w:rPr>
      </w:pPr>
    </w:p>
    <w:p w:rsidR="004865A3" w:rsidRDefault="004865A3" w:rsidP="004865A3">
      <w:pPr>
        <w:pStyle w:val="a6"/>
        <w:jc w:val="center"/>
        <w:rPr>
          <w:b/>
          <w:sz w:val="22"/>
          <w:szCs w:val="22"/>
        </w:rPr>
      </w:pPr>
      <w:r w:rsidRPr="00AE1AE8">
        <w:rPr>
          <w:b/>
          <w:sz w:val="22"/>
          <w:szCs w:val="22"/>
        </w:rPr>
        <w:t>Субсиди</w:t>
      </w:r>
      <w:r>
        <w:rPr>
          <w:b/>
          <w:sz w:val="22"/>
          <w:szCs w:val="22"/>
        </w:rPr>
        <w:t>я</w:t>
      </w:r>
      <w:r w:rsidRPr="00AE1AE8">
        <w:rPr>
          <w:b/>
          <w:sz w:val="22"/>
          <w:szCs w:val="22"/>
        </w:rPr>
        <w:t xml:space="preserve"> на иные цели</w:t>
      </w:r>
    </w:p>
    <w:p w:rsidR="004865A3" w:rsidRPr="004865A3" w:rsidRDefault="004865A3" w:rsidP="004865A3">
      <w:pPr>
        <w:pStyle w:val="a6"/>
        <w:jc w:val="both"/>
        <w:rPr>
          <w:b/>
          <w:sz w:val="22"/>
          <w:szCs w:val="22"/>
        </w:rPr>
      </w:pPr>
    </w:p>
    <w:p w:rsidR="004865A3" w:rsidRDefault="004865A3" w:rsidP="005913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4865A3">
        <w:rPr>
          <w:rFonts w:ascii="Times New Roman" w:hAnsi="Times New Roman" w:cs="Times New Roman"/>
        </w:rPr>
        <w:t>Вторым по значимости доходным источником являются субсидии на иные цели, которые согласно муниципальной программе «</w:t>
      </w:r>
      <w:r w:rsidRPr="004865A3">
        <w:rPr>
          <w:rFonts w:ascii="Times New Roman" w:hAnsi="Times New Roman" w:cs="Times New Roman"/>
          <w:bCs/>
        </w:rPr>
        <w:t xml:space="preserve">Вовлечение молодежи в социальную практику в муниципальном образовании г.п. Кандалакша» выделялись </w:t>
      </w:r>
      <w:r>
        <w:rPr>
          <w:rFonts w:ascii="Times New Roman" w:hAnsi="Times New Roman" w:cs="Times New Roman"/>
          <w:bCs/>
        </w:rPr>
        <w:t xml:space="preserve">в 2014 году </w:t>
      </w:r>
      <w:r w:rsidRPr="004865A3">
        <w:rPr>
          <w:rFonts w:ascii="Times New Roman" w:hAnsi="Times New Roman" w:cs="Times New Roman"/>
          <w:bCs/>
        </w:rPr>
        <w:t>на укрепление материально-технической базы Учреждения.</w:t>
      </w:r>
    </w:p>
    <w:p w:rsidR="004865A3" w:rsidRPr="0074596A" w:rsidRDefault="0074596A" w:rsidP="0059133D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75961">
        <w:rPr>
          <w:rFonts w:ascii="Times New Roman" w:hAnsi="Times New Roman" w:cs="Times New Roman"/>
          <w:sz w:val="18"/>
          <w:szCs w:val="18"/>
        </w:rPr>
        <w:t>(тыс.руб.)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4011"/>
        <w:gridCol w:w="1234"/>
        <w:gridCol w:w="1276"/>
        <w:gridCol w:w="2977"/>
      </w:tblGrid>
      <w:tr w:rsidR="004865A3" w:rsidRPr="004865A3" w:rsidTr="00414A52">
        <w:trPr>
          <w:trHeight w:val="176"/>
        </w:trPr>
        <w:tc>
          <w:tcPr>
            <w:tcW w:w="4011" w:type="dxa"/>
          </w:tcPr>
          <w:p w:rsidR="004865A3" w:rsidRPr="004865A3" w:rsidRDefault="004865A3" w:rsidP="00273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34" w:type="dxa"/>
          </w:tcPr>
          <w:p w:rsidR="004865A3" w:rsidRPr="004865A3" w:rsidRDefault="004865A3" w:rsidP="00273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276" w:type="dxa"/>
            <w:vAlign w:val="center"/>
          </w:tcPr>
          <w:p w:rsidR="004865A3" w:rsidRPr="004865A3" w:rsidRDefault="004865A3" w:rsidP="00273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977" w:type="dxa"/>
            <w:vAlign w:val="center"/>
          </w:tcPr>
          <w:p w:rsidR="004865A3" w:rsidRPr="004865A3" w:rsidRDefault="004865A3" w:rsidP="00273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Остаток</w:t>
            </w:r>
          </w:p>
        </w:tc>
      </w:tr>
      <w:tr w:rsidR="004865A3" w:rsidRPr="004865A3" w:rsidTr="00414A52">
        <w:trPr>
          <w:trHeight w:val="1035"/>
        </w:trPr>
        <w:tc>
          <w:tcPr>
            <w:tcW w:w="4011" w:type="dxa"/>
            <w:vAlign w:val="center"/>
          </w:tcPr>
          <w:p w:rsidR="004865A3" w:rsidRPr="004865A3" w:rsidRDefault="0074596A" w:rsidP="00273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133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D05C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65A3" w:rsidRPr="004865A3">
              <w:rPr>
                <w:rFonts w:ascii="Times New Roman" w:hAnsi="Times New Roman" w:cs="Times New Roman"/>
                <w:sz w:val="16"/>
                <w:szCs w:val="16"/>
              </w:rPr>
              <w:t>капитальный ремонт помещения по ул. Чкалова, д. 37 (с установкой пандуса)</w:t>
            </w:r>
          </w:p>
        </w:tc>
        <w:tc>
          <w:tcPr>
            <w:tcW w:w="1234" w:type="dxa"/>
            <w:vAlign w:val="center"/>
          </w:tcPr>
          <w:p w:rsidR="004865A3" w:rsidRPr="004865A3" w:rsidRDefault="0074596A" w:rsidP="00745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2 240 000,00</w:t>
            </w:r>
          </w:p>
        </w:tc>
        <w:tc>
          <w:tcPr>
            <w:tcW w:w="1276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1 152 000,00</w:t>
            </w:r>
          </w:p>
        </w:tc>
        <w:tc>
          <w:tcPr>
            <w:tcW w:w="2977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1 088 000,00, в т.ч.</w:t>
            </w:r>
          </w:p>
          <w:p w:rsidR="004865A3" w:rsidRPr="004865A3" w:rsidRDefault="004865A3" w:rsidP="00152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  <w:r w:rsidR="009D6C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– экономия от размещения муниципального заказа</w:t>
            </w:r>
          </w:p>
          <w:p w:rsidR="004865A3" w:rsidRPr="004865A3" w:rsidRDefault="004865A3" w:rsidP="00591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1 058 000,00</w:t>
            </w:r>
            <w:r w:rsidR="007459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- кредиторская задолженность (остаток на 01.01.2015г.)</w:t>
            </w:r>
          </w:p>
        </w:tc>
      </w:tr>
      <w:tr w:rsidR="004865A3" w:rsidRPr="004865A3" w:rsidTr="00414A52">
        <w:trPr>
          <w:trHeight w:val="557"/>
        </w:trPr>
        <w:tc>
          <w:tcPr>
            <w:tcW w:w="4011" w:type="dxa"/>
            <w:vAlign w:val="center"/>
          </w:tcPr>
          <w:p w:rsidR="004865A3" w:rsidRPr="0059133D" w:rsidRDefault="0074596A" w:rsidP="00273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133D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4865A3" w:rsidRPr="0059133D">
              <w:rPr>
                <w:rFonts w:ascii="Times New Roman" w:hAnsi="Times New Roman" w:cs="Times New Roman"/>
                <w:sz w:val="16"/>
                <w:szCs w:val="16"/>
              </w:rPr>
              <w:t>ремонт помещения ПК «Тинейджер» н.п.Белое Море</w:t>
            </w:r>
          </w:p>
        </w:tc>
        <w:tc>
          <w:tcPr>
            <w:tcW w:w="1234" w:type="dxa"/>
            <w:vAlign w:val="center"/>
          </w:tcPr>
          <w:p w:rsidR="004865A3" w:rsidRPr="004865A3" w:rsidRDefault="0074596A" w:rsidP="00745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140 000,00</w:t>
            </w:r>
          </w:p>
        </w:tc>
        <w:tc>
          <w:tcPr>
            <w:tcW w:w="1276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140 000,00</w:t>
            </w:r>
          </w:p>
        </w:tc>
        <w:tc>
          <w:tcPr>
            <w:tcW w:w="2977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65A3" w:rsidRPr="004865A3" w:rsidTr="00414A52">
        <w:trPr>
          <w:trHeight w:val="557"/>
        </w:trPr>
        <w:tc>
          <w:tcPr>
            <w:tcW w:w="4011" w:type="dxa"/>
            <w:vAlign w:val="center"/>
          </w:tcPr>
          <w:p w:rsidR="004865A3" w:rsidRPr="004865A3" w:rsidRDefault="0074596A" w:rsidP="00152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133D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4865A3" w:rsidRPr="0059133D">
              <w:rPr>
                <w:rFonts w:ascii="Times New Roman" w:hAnsi="Times New Roman" w:cs="Times New Roman"/>
                <w:sz w:val="16"/>
                <w:szCs w:val="16"/>
              </w:rPr>
              <w:t>приобретение</w:t>
            </w:r>
            <w:r w:rsidR="004865A3" w:rsidRPr="004865A3">
              <w:rPr>
                <w:rFonts w:ascii="Times New Roman" w:hAnsi="Times New Roman" w:cs="Times New Roman"/>
                <w:sz w:val="16"/>
                <w:szCs w:val="16"/>
              </w:rPr>
              <w:t xml:space="preserve"> кулеров  для  обеспечения  питьевой  режима</w:t>
            </w:r>
          </w:p>
        </w:tc>
        <w:tc>
          <w:tcPr>
            <w:tcW w:w="1234" w:type="dxa"/>
            <w:vAlign w:val="center"/>
          </w:tcPr>
          <w:p w:rsidR="004865A3" w:rsidRPr="004865A3" w:rsidRDefault="004865A3" w:rsidP="00745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23 000,00</w:t>
            </w:r>
          </w:p>
          <w:p w:rsidR="004865A3" w:rsidRPr="004865A3" w:rsidRDefault="004865A3" w:rsidP="00745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23 000,00</w:t>
            </w:r>
          </w:p>
        </w:tc>
        <w:tc>
          <w:tcPr>
            <w:tcW w:w="2977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65A3" w:rsidRPr="004865A3" w:rsidTr="00414A52">
        <w:trPr>
          <w:trHeight w:val="552"/>
        </w:trPr>
        <w:tc>
          <w:tcPr>
            <w:tcW w:w="4011" w:type="dxa"/>
          </w:tcPr>
          <w:p w:rsidR="004865A3" w:rsidRPr="004865A3" w:rsidRDefault="0074596A" w:rsidP="00745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133D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65A3" w:rsidRPr="004865A3">
              <w:rPr>
                <w:rFonts w:ascii="Times New Roman" w:hAnsi="Times New Roman" w:cs="Times New Roman"/>
                <w:sz w:val="16"/>
                <w:szCs w:val="16"/>
              </w:rPr>
              <w:t>на реализацию  мероприятий  по  энергоэффективности  и  энергосбережению  путем установки  новых  оконных  блоков (установка оконных  блоков ПВХ)</w:t>
            </w:r>
          </w:p>
        </w:tc>
        <w:tc>
          <w:tcPr>
            <w:tcW w:w="1234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b/>
                <w:sz w:val="16"/>
                <w:szCs w:val="16"/>
              </w:rPr>
              <w:t>1 041 600,00</w:t>
            </w:r>
          </w:p>
        </w:tc>
        <w:tc>
          <w:tcPr>
            <w:tcW w:w="1276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b/>
                <w:sz w:val="16"/>
                <w:szCs w:val="16"/>
              </w:rPr>
              <w:t>1 041 600,00</w:t>
            </w:r>
          </w:p>
        </w:tc>
        <w:tc>
          <w:tcPr>
            <w:tcW w:w="2977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4865A3" w:rsidRPr="004865A3" w:rsidTr="00414A52">
        <w:trPr>
          <w:trHeight w:val="180"/>
        </w:trPr>
        <w:tc>
          <w:tcPr>
            <w:tcW w:w="4011" w:type="dxa"/>
          </w:tcPr>
          <w:p w:rsidR="004865A3" w:rsidRPr="004865A3" w:rsidRDefault="004865A3" w:rsidP="00591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234" w:type="dxa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5A3" w:rsidRPr="004865A3" w:rsidTr="00414A52">
        <w:trPr>
          <w:trHeight w:val="180"/>
        </w:trPr>
        <w:tc>
          <w:tcPr>
            <w:tcW w:w="4011" w:type="dxa"/>
          </w:tcPr>
          <w:p w:rsidR="004865A3" w:rsidRPr="004865A3" w:rsidRDefault="004865A3" w:rsidP="009D6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i/>
                <w:sz w:val="16"/>
                <w:szCs w:val="16"/>
              </w:rPr>
              <w:t>- средства областного бюджета</w:t>
            </w:r>
          </w:p>
        </w:tc>
        <w:tc>
          <w:tcPr>
            <w:tcW w:w="1234" w:type="dxa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988 600,00</w:t>
            </w:r>
          </w:p>
        </w:tc>
        <w:tc>
          <w:tcPr>
            <w:tcW w:w="1276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988 600,00</w:t>
            </w:r>
          </w:p>
        </w:tc>
        <w:tc>
          <w:tcPr>
            <w:tcW w:w="2977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65A3" w:rsidRPr="004865A3" w:rsidTr="00414A52">
        <w:trPr>
          <w:trHeight w:val="180"/>
        </w:trPr>
        <w:tc>
          <w:tcPr>
            <w:tcW w:w="4011" w:type="dxa"/>
          </w:tcPr>
          <w:p w:rsidR="004865A3" w:rsidRPr="004865A3" w:rsidRDefault="004865A3" w:rsidP="00591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i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1234" w:type="dxa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53 000,00</w:t>
            </w:r>
          </w:p>
        </w:tc>
        <w:tc>
          <w:tcPr>
            <w:tcW w:w="1276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53 000,00</w:t>
            </w:r>
          </w:p>
        </w:tc>
        <w:tc>
          <w:tcPr>
            <w:tcW w:w="2977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65A3" w:rsidRPr="004865A3" w:rsidTr="00414A52">
        <w:trPr>
          <w:trHeight w:val="190"/>
        </w:trPr>
        <w:tc>
          <w:tcPr>
            <w:tcW w:w="4011" w:type="dxa"/>
            <w:vAlign w:val="center"/>
          </w:tcPr>
          <w:p w:rsidR="004865A3" w:rsidRPr="004865A3" w:rsidRDefault="0074596A" w:rsidP="00591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133D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65A3" w:rsidRPr="004865A3">
              <w:rPr>
                <w:rFonts w:ascii="Times New Roman" w:hAnsi="Times New Roman" w:cs="Times New Roman"/>
                <w:sz w:val="16"/>
                <w:szCs w:val="16"/>
              </w:rPr>
              <w:t>установка спортивной площадки по ул. Данилова, д.54</w:t>
            </w:r>
          </w:p>
        </w:tc>
        <w:tc>
          <w:tcPr>
            <w:tcW w:w="1234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b/>
                <w:sz w:val="16"/>
                <w:szCs w:val="16"/>
              </w:rPr>
              <w:t>1 360  000,00</w:t>
            </w:r>
          </w:p>
        </w:tc>
        <w:tc>
          <w:tcPr>
            <w:tcW w:w="1276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b/>
                <w:sz w:val="16"/>
                <w:szCs w:val="16"/>
              </w:rPr>
              <w:t>1 360  000,00</w:t>
            </w:r>
          </w:p>
        </w:tc>
        <w:tc>
          <w:tcPr>
            <w:tcW w:w="2977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65A3" w:rsidRPr="004865A3" w:rsidTr="00414A52">
        <w:trPr>
          <w:trHeight w:val="180"/>
        </w:trPr>
        <w:tc>
          <w:tcPr>
            <w:tcW w:w="4011" w:type="dxa"/>
          </w:tcPr>
          <w:p w:rsidR="004865A3" w:rsidRPr="004865A3" w:rsidRDefault="004865A3" w:rsidP="00591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в т</w:t>
            </w:r>
            <w:r w:rsidR="005913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133D">
              <w:rPr>
                <w:rFonts w:ascii="Times New Roman" w:hAnsi="Times New Roman" w:cs="Times New Roman"/>
                <w:sz w:val="16"/>
                <w:szCs w:val="16"/>
              </w:rPr>
              <w:t>ч.:</w:t>
            </w:r>
          </w:p>
        </w:tc>
        <w:tc>
          <w:tcPr>
            <w:tcW w:w="1234" w:type="dxa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5A3" w:rsidRPr="004865A3" w:rsidTr="00414A52">
        <w:trPr>
          <w:trHeight w:val="180"/>
        </w:trPr>
        <w:tc>
          <w:tcPr>
            <w:tcW w:w="4011" w:type="dxa"/>
          </w:tcPr>
          <w:p w:rsidR="004865A3" w:rsidRPr="004865A3" w:rsidRDefault="004865A3" w:rsidP="00591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i/>
                <w:sz w:val="16"/>
                <w:szCs w:val="16"/>
              </w:rPr>
              <w:t>- средства областного бюджета</w:t>
            </w:r>
          </w:p>
        </w:tc>
        <w:tc>
          <w:tcPr>
            <w:tcW w:w="1234" w:type="dxa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1 250 000,00</w:t>
            </w:r>
          </w:p>
        </w:tc>
        <w:tc>
          <w:tcPr>
            <w:tcW w:w="1276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1 250 000,00</w:t>
            </w:r>
          </w:p>
        </w:tc>
        <w:tc>
          <w:tcPr>
            <w:tcW w:w="2977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65A3" w:rsidRPr="004865A3" w:rsidTr="00414A52">
        <w:trPr>
          <w:trHeight w:val="180"/>
        </w:trPr>
        <w:tc>
          <w:tcPr>
            <w:tcW w:w="4011" w:type="dxa"/>
          </w:tcPr>
          <w:p w:rsidR="004865A3" w:rsidRPr="004865A3" w:rsidRDefault="004865A3" w:rsidP="009D6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i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1234" w:type="dxa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110 000,00</w:t>
            </w:r>
          </w:p>
        </w:tc>
        <w:tc>
          <w:tcPr>
            <w:tcW w:w="1276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110 000,00</w:t>
            </w:r>
          </w:p>
        </w:tc>
        <w:tc>
          <w:tcPr>
            <w:tcW w:w="2977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65A3" w:rsidRPr="004865A3" w:rsidTr="00414A52">
        <w:trPr>
          <w:trHeight w:val="371"/>
        </w:trPr>
        <w:tc>
          <w:tcPr>
            <w:tcW w:w="4011" w:type="dxa"/>
          </w:tcPr>
          <w:p w:rsidR="004865A3" w:rsidRPr="004865A3" w:rsidRDefault="0074596A" w:rsidP="00273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96A">
              <w:rPr>
                <w:rFonts w:ascii="Times New Roman" w:hAnsi="Times New Roman" w:cs="Times New Roman"/>
                <w:b/>
                <w:sz w:val="16"/>
                <w:szCs w:val="16"/>
              </w:rPr>
              <w:t>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65A3" w:rsidRPr="004865A3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на приобретение туристического и спортивного инвентаря, спортивной формы, методического материала </w:t>
            </w:r>
          </w:p>
        </w:tc>
        <w:tc>
          <w:tcPr>
            <w:tcW w:w="1234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64 000,00</w:t>
            </w:r>
          </w:p>
        </w:tc>
        <w:tc>
          <w:tcPr>
            <w:tcW w:w="1276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64 000,00</w:t>
            </w:r>
          </w:p>
        </w:tc>
        <w:tc>
          <w:tcPr>
            <w:tcW w:w="2977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65A3" w:rsidRPr="004865A3" w:rsidTr="00414A52">
        <w:trPr>
          <w:trHeight w:val="180"/>
        </w:trPr>
        <w:tc>
          <w:tcPr>
            <w:tcW w:w="4011" w:type="dxa"/>
          </w:tcPr>
          <w:p w:rsidR="004865A3" w:rsidRPr="0074596A" w:rsidRDefault="0074596A" w:rsidP="00152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34" w:type="dxa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b/>
                <w:sz w:val="16"/>
                <w:szCs w:val="16"/>
              </w:rPr>
              <w:t>4 868 600,00</w:t>
            </w:r>
          </w:p>
        </w:tc>
        <w:tc>
          <w:tcPr>
            <w:tcW w:w="1276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b/>
                <w:sz w:val="16"/>
                <w:szCs w:val="16"/>
              </w:rPr>
              <w:t>3 780 600,00</w:t>
            </w:r>
          </w:p>
        </w:tc>
        <w:tc>
          <w:tcPr>
            <w:tcW w:w="2977" w:type="dxa"/>
            <w:vAlign w:val="center"/>
          </w:tcPr>
          <w:p w:rsidR="004865A3" w:rsidRPr="004865A3" w:rsidRDefault="004865A3" w:rsidP="0015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5A3">
              <w:rPr>
                <w:rFonts w:ascii="Times New Roman" w:hAnsi="Times New Roman" w:cs="Times New Roman"/>
                <w:b/>
                <w:sz w:val="16"/>
                <w:szCs w:val="16"/>
              </w:rPr>
              <w:t>1 088 000,00</w:t>
            </w:r>
          </w:p>
        </w:tc>
      </w:tr>
    </w:tbl>
    <w:p w:rsidR="0015212F" w:rsidRDefault="0015212F" w:rsidP="0015212F">
      <w:pPr>
        <w:spacing w:after="0" w:line="240" w:lineRule="auto"/>
        <w:jc w:val="both"/>
        <w:rPr>
          <w:rFonts w:ascii="Times New Roman" w:hAnsi="Times New Roman" w:cs="Times New Roman"/>
          <w:i/>
          <w:color w:val="C0504D" w:themeColor="accent2"/>
        </w:rPr>
      </w:pPr>
    </w:p>
    <w:p w:rsidR="004865A3" w:rsidRPr="0074596A" w:rsidRDefault="004865A3" w:rsidP="0027379E">
      <w:pPr>
        <w:spacing w:after="0" w:line="240" w:lineRule="auto"/>
        <w:jc w:val="center"/>
        <w:rPr>
          <w:rFonts w:ascii="Times New Roman" w:hAnsi="Times New Roman" w:cs="Times New Roman"/>
          <w:i/>
          <w:color w:val="C0504D" w:themeColor="accent2"/>
        </w:rPr>
      </w:pPr>
      <w:r w:rsidRPr="004865A3">
        <w:rPr>
          <w:rFonts w:ascii="Times New Roman" w:hAnsi="Times New Roman" w:cs="Times New Roman"/>
          <w:b/>
        </w:rPr>
        <w:t xml:space="preserve">Общая характеристика </w:t>
      </w:r>
      <w:r w:rsidR="0015212F">
        <w:rPr>
          <w:rFonts w:ascii="Times New Roman" w:hAnsi="Times New Roman" w:cs="Times New Roman"/>
          <w:b/>
        </w:rPr>
        <w:t xml:space="preserve">расходов </w:t>
      </w:r>
      <w:r w:rsidRPr="004865A3">
        <w:rPr>
          <w:rFonts w:ascii="Times New Roman" w:hAnsi="Times New Roman" w:cs="Times New Roman"/>
          <w:b/>
        </w:rPr>
        <w:t>субсидий на иные цели</w:t>
      </w:r>
    </w:p>
    <w:p w:rsidR="004865A3" w:rsidRPr="004865A3" w:rsidRDefault="004865A3" w:rsidP="0027379E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4865A3">
        <w:rPr>
          <w:rFonts w:ascii="Times New Roman" w:hAnsi="Times New Roman" w:cs="Times New Roman"/>
          <w:sz w:val="18"/>
          <w:szCs w:val="18"/>
        </w:rPr>
        <w:t>(тыс.руб.)</w:t>
      </w: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15"/>
        <w:gridCol w:w="992"/>
        <w:gridCol w:w="992"/>
        <w:gridCol w:w="738"/>
        <w:gridCol w:w="1104"/>
        <w:gridCol w:w="993"/>
        <w:gridCol w:w="993"/>
        <w:gridCol w:w="737"/>
        <w:gridCol w:w="709"/>
        <w:gridCol w:w="850"/>
      </w:tblGrid>
      <w:tr w:rsidR="004865A3" w:rsidRPr="00FA18F4" w:rsidTr="00410F72">
        <w:trPr>
          <w:trHeight w:val="24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273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КОСГУ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2014г.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2015г.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Отклонение 2015г.  от  2014г.</w:t>
            </w:r>
          </w:p>
        </w:tc>
      </w:tr>
      <w:tr w:rsidR="004865A3" w:rsidRPr="00FA18F4" w:rsidTr="00410F72">
        <w:trPr>
          <w:trHeight w:val="45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утверждено  плановых</w:t>
            </w:r>
          </w:p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назначений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откло-</w:t>
            </w:r>
          </w:p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утверждено  плановых  назначений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откло-</w:t>
            </w:r>
          </w:p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865A3" w:rsidRPr="00FA18F4" w:rsidTr="00410F72">
        <w:trPr>
          <w:trHeight w:val="27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Остаток денежных средств на лицевом счете</w:t>
            </w:r>
          </w:p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 01.01.2014г. - 0,00 руб.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Остаток денежных средств на лицевом счете</w:t>
            </w:r>
          </w:p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 01.01.2015г. - 1 058 000,00 руб.</w:t>
            </w:r>
          </w:p>
        </w:tc>
      </w:tr>
      <w:tr w:rsidR="004865A3" w:rsidRPr="00FA18F4" w:rsidTr="00410F72">
        <w:trPr>
          <w:trHeight w:val="36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591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180 КОСГУ "Прочие доходы" - 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4 868,6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4 838,6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-4 838,6</w:t>
            </w:r>
          </w:p>
        </w:tc>
      </w:tr>
      <w:tr w:rsidR="004865A3" w:rsidRPr="00FA18F4" w:rsidTr="00410F72">
        <w:trPr>
          <w:trHeight w:val="162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865A3" w:rsidRPr="00FA18F4" w:rsidTr="00410F72">
        <w:trPr>
          <w:trHeight w:val="242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273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КОСГУ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2014г.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2015г.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Отклонение 2015г.  от  2014г.</w:t>
            </w:r>
          </w:p>
        </w:tc>
      </w:tr>
      <w:tr w:rsidR="004865A3" w:rsidRPr="00FA18F4" w:rsidTr="00410F72">
        <w:trPr>
          <w:trHeight w:val="45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утверждено  плановых</w:t>
            </w:r>
          </w:p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назначений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принято  обязательств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откло-</w:t>
            </w:r>
          </w:p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утверждено  плановых  назначений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принято  обязательств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откло-</w:t>
            </w:r>
          </w:p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865A3" w:rsidRPr="00FA18F4" w:rsidTr="00410F72">
        <w:trPr>
          <w:trHeight w:val="21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865A3" w:rsidRPr="00FA18F4" w:rsidTr="00410F72">
        <w:trPr>
          <w:trHeight w:val="30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27379E" w:rsidP="002737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="004865A3"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т.225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="004865A3"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3 421,6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3 391,6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2 333,6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-1 058,0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-1 275,60</w:t>
            </w:r>
          </w:p>
        </w:tc>
      </w:tr>
      <w:tr w:rsidR="004865A3" w:rsidRPr="00FA18F4" w:rsidTr="00410F72">
        <w:trPr>
          <w:trHeight w:val="25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2737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Ст. 310 </w:t>
            </w:r>
            <w:r w:rsidR="0027379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  <w:r w:rsidR="0027379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1 424,0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1 424,0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-1 424,0</w:t>
            </w:r>
          </w:p>
        </w:tc>
      </w:tr>
      <w:tr w:rsidR="004865A3" w:rsidRPr="00FA18F4" w:rsidTr="00410F72">
        <w:trPr>
          <w:trHeight w:val="26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3" w:rsidRPr="004865A3" w:rsidRDefault="004865A3" w:rsidP="002737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Ст. 340 </w:t>
            </w:r>
            <w:r w:rsidR="0027379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Увеличение стоимости  материальных запасов</w:t>
            </w:r>
            <w:r w:rsidR="0027379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- 23,0</w:t>
            </w:r>
          </w:p>
        </w:tc>
      </w:tr>
      <w:tr w:rsidR="004865A3" w:rsidRPr="00FA18F4" w:rsidTr="00410F72">
        <w:trPr>
          <w:trHeight w:val="187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4 868,6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4 838,6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3 780,6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-1 058,0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1 058,00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1 058,00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1 058,00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-2 722,6</w:t>
            </w:r>
          </w:p>
        </w:tc>
      </w:tr>
      <w:tr w:rsidR="004865A3" w:rsidRPr="00FA18F4" w:rsidTr="00410F72">
        <w:trPr>
          <w:trHeight w:val="296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Остаток  денежных средств  на  лицевом счете</w:t>
            </w:r>
          </w:p>
          <w:p w:rsidR="004865A3" w:rsidRPr="004865A3" w:rsidRDefault="004865A3" w:rsidP="0048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65A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 01.01.2016г. - 0,00 руб.</w:t>
            </w:r>
          </w:p>
        </w:tc>
      </w:tr>
    </w:tbl>
    <w:p w:rsidR="004865A3" w:rsidRDefault="004865A3" w:rsidP="004865A3">
      <w:pPr>
        <w:spacing w:after="0" w:line="240" w:lineRule="auto"/>
        <w:jc w:val="both"/>
      </w:pPr>
    </w:p>
    <w:p w:rsidR="00626609" w:rsidRDefault="00626609" w:rsidP="005913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5961" w:rsidRPr="00F07FA1" w:rsidRDefault="004865A3" w:rsidP="005913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07FA1">
        <w:rPr>
          <w:rFonts w:ascii="Times New Roman" w:hAnsi="Times New Roman" w:cs="Times New Roman"/>
        </w:rPr>
        <w:t>По отношению к 2014 году, объем иных субсидий в 2015 году значительно сократился.</w:t>
      </w:r>
    </w:p>
    <w:p w:rsidR="0015212F" w:rsidRPr="00F07FA1" w:rsidRDefault="0015212F" w:rsidP="002737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7FA1">
        <w:rPr>
          <w:rFonts w:ascii="Times New Roman" w:hAnsi="Times New Roman" w:cs="Times New Roman"/>
        </w:rPr>
        <w:t>Освоение субсидий в 2014 году проводилось через размещение муниципальных заказов в</w:t>
      </w:r>
      <w:r w:rsidRPr="00F07FA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07FA1">
        <w:rPr>
          <w:rFonts w:ascii="Times New Roman" w:hAnsi="Times New Roman" w:cs="Times New Roman"/>
          <w:color w:val="000000" w:themeColor="text1"/>
        </w:rPr>
        <w:t>соответствии с</w:t>
      </w:r>
      <w:r w:rsidRPr="00F07FA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07FA1">
        <w:rPr>
          <w:rFonts w:ascii="Times New Roman" w:hAnsi="Times New Roman" w:cs="Times New Roman"/>
          <w:color w:val="000000" w:themeColor="text1"/>
        </w:rPr>
        <w:t>Федеральным законом</w:t>
      </w:r>
      <w:r w:rsidRPr="00F07FA1">
        <w:rPr>
          <w:rFonts w:ascii="Times New Roman" w:hAnsi="Times New Roman" w:cs="Times New Roman"/>
          <w:b/>
          <w:color w:val="000000" w:themeColor="text1"/>
        </w:rPr>
        <w:t xml:space="preserve"> от 05.04.2013 № 44 -ФЗ «</w:t>
      </w:r>
      <w:r w:rsidRPr="00F07FA1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F07FA1" w:rsidRPr="00F07FA1" w:rsidRDefault="00F07FA1" w:rsidP="00F07F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7FA1">
        <w:rPr>
          <w:rFonts w:ascii="Times New Roman" w:hAnsi="Times New Roman" w:cs="Times New Roman"/>
        </w:rPr>
        <w:t>Эффективность размещения муниципальных заказов оценивается суммой экономии бюджетных средств, выделенных на формирование муниципального заказа. За 2014 год экономия</w:t>
      </w:r>
      <w:r w:rsidR="0027379E">
        <w:rPr>
          <w:rFonts w:ascii="Times New Roman" w:hAnsi="Times New Roman" w:cs="Times New Roman"/>
        </w:rPr>
        <w:t xml:space="preserve"> </w:t>
      </w:r>
      <w:r w:rsidRPr="00F07FA1">
        <w:rPr>
          <w:rFonts w:ascii="Times New Roman" w:hAnsi="Times New Roman" w:cs="Times New Roman"/>
        </w:rPr>
        <w:t xml:space="preserve">бюджетных средств составила </w:t>
      </w:r>
      <w:r w:rsidRPr="00F07FA1">
        <w:rPr>
          <w:rFonts w:ascii="Times New Roman" w:hAnsi="Times New Roman" w:cs="Times New Roman"/>
          <w:b/>
        </w:rPr>
        <w:t xml:space="preserve">301 422,00 руб. или 6,1% </w:t>
      </w:r>
      <w:r w:rsidRPr="00F07FA1">
        <w:rPr>
          <w:rFonts w:ascii="Times New Roman" w:hAnsi="Times New Roman" w:cs="Times New Roman"/>
        </w:rPr>
        <w:t>от суммы муниципальных заказов, выставленных на торги.</w:t>
      </w:r>
    </w:p>
    <w:p w:rsidR="0074596A" w:rsidRPr="00F07FA1" w:rsidRDefault="0074596A" w:rsidP="00F07FA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4596A" w:rsidRPr="00F07FA1" w:rsidRDefault="0074596A" w:rsidP="00591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FA1">
        <w:rPr>
          <w:rFonts w:ascii="Times New Roman" w:hAnsi="Times New Roman" w:cs="Times New Roman"/>
          <w:b/>
          <w:color w:val="000000" w:themeColor="text1"/>
        </w:rPr>
        <w:t>Приносящая доход</w:t>
      </w:r>
      <w:r w:rsidRPr="00F07FA1">
        <w:rPr>
          <w:rFonts w:ascii="Times New Roman" w:hAnsi="Times New Roman" w:cs="Times New Roman"/>
          <w:b/>
        </w:rPr>
        <w:t xml:space="preserve"> деятельность (собственные доходы)</w:t>
      </w:r>
    </w:p>
    <w:p w:rsidR="0074596A" w:rsidRDefault="0074596A" w:rsidP="0059133D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74596A" w:rsidRPr="00E45BB6" w:rsidRDefault="009D6CD5" w:rsidP="009D6CD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7FA1" w:rsidRPr="00E45BB6">
        <w:rPr>
          <w:rFonts w:ascii="Times New Roman" w:hAnsi="Times New Roman" w:cs="Times New Roman"/>
        </w:rPr>
        <w:t>По отношению к 2014 году значимость данного источника в 2015 году выросла.</w:t>
      </w:r>
    </w:p>
    <w:p w:rsidR="00F07FA1" w:rsidRPr="00E45BB6" w:rsidRDefault="00F07FA1" w:rsidP="009D6CD5">
      <w:pPr>
        <w:pStyle w:val="ConsPlusNormal"/>
        <w:ind w:firstLine="567"/>
        <w:jc w:val="both"/>
        <w:rPr>
          <w:b/>
          <w:bCs/>
          <w:sz w:val="22"/>
          <w:szCs w:val="22"/>
        </w:rPr>
      </w:pPr>
      <w:r w:rsidRPr="00E45BB6">
        <w:rPr>
          <w:sz w:val="22"/>
          <w:szCs w:val="22"/>
        </w:rPr>
        <w:t xml:space="preserve">Как определено </w:t>
      </w:r>
      <w:r w:rsidRPr="00E45BB6">
        <w:rPr>
          <w:b/>
          <w:sz w:val="22"/>
          <w:szCs w:val="22"/>
        </w:rPr>
        <w:t>ст. 298 Г</w:t>
      </w:r>
      <w:r w:rsidR="0059133D">
        <w:rPr>
          <w:b/>
          <w:sz w:val="22"/>
          <w:szCs w:val="22"/>
        </w:rPr>
        <w:t>ражданского кодекса</w:t>
      </w:r>
      <w:r w:rsidRPr="00E45BB6">
        <w:rPr>
          <w:b/>
          <w:sz w:val="22"/>
          <w:szCs w:val="22"/>
        </w:rPr>
        <w:t xml:space="preserve"> РФ</w:t>
      </w:r>
      <w:r w:rsidRPr="00E45BB6">
        <w:rPr>
          <w:sz w:val="22"/>
          <w:szCs w:val="22"/>
        </w:rPr>
        <w:t xml:space="preserve"> полученные доходы поступают в самостоятельное распоряжение бюджетного учреждения.</w:t>
      </w:r>
    </w:p>
    <w:p w:rsidR="00F07FA1" w:rsidRPr="00E45BB6" w:rsidRDefault="00F07FA1" w:rsidP="009D6C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45BB6">
        <w:rPr>
          <w:rFonts w:ascii="Times New Roman" w:hAnsi="Times New Roman" w:cs="Times New Roman"/>
        </w:rPr>
        <w:t xml:space="preserve">По Уставу, полученные доходы от платных услуг и иной приносящей доход деятельности, после уплаты налогов, сборов и других обязательных платежей, предусмотренных законодательными и нормативными правовыми актами Российской Федерации, Учреждение </w:t>
      </w:r>
      <w:r w:rsidRPr="00E45BB6">
        <w:rPr>
          <w:rFonts w:ascii="Times New Roman" w:hAnsi="Times New Roman" w:cs="Times New Roman"/>
          <w:b/>
        </w:rPr>
        <w:t>вправе</w:t>
      </w:r>
      <w:r w:rsidRPr="00E45BB6">
        <w:rPr>
          <w:rFonts w:ascii="Times New Roman" w:hAnsi="Times New Roman" w:cs="Times New Roman"/>
        </w:rPr>
        <w:t xml:space="preserve"> </w:t>
      </w:r>
      <w:r w:rsidRPr="00E45BB6">
        <w:rPr>
          <w:rFonts w:ascii="Times New Roman" w:hAnsi="Times New Roman" w:cs="Times New Roman"/>
          <w:b/>
        </w:rPr>
        <w:t>использовать в качестве дополнительного источника финансирования:</w:t>
      </w:r>
    </w:p>
    <w:p w:rsidR="00F07FA1" w:rsidRPr="00E45BB6" w:rsidRDefault="00F07FA1" w:rsidP="00E45B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5BB6">
        <w:rPr>
          <w:rFonts w:ascii="Times New Roman" w:hAnsi="Times New Roman" w:cs="Times New Roman"/>
        </w:rPr>
        <w:t>- на расширение услуг населению города;</w:t>
      </w:r>
    </w:p>
    <w:p w:rsidR="00F07FA1" w:rsidRPr="00E45BB6" w:rsidRDefault="00F07FA1" w:rsidP="00E45B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5BB6">
        <w:rPr>
          <w:rFonts w:ascii="Times New Roman" w:hAnsi="Times New Roman" w:cs="Times New Roman"/>
        </w:rPr>
        <w:t>- на стимулирования труда работников Учреждения.</w:t>
      </w:r>
    </w:p>
    <w:p w:rsidR="00F07FA1" w:rsidRPr="00E45BB6" w:rsidRDefault="00F07FA1" w:rsidP="00E45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5BB6">
        <w:rPr>
          <w:rFonts w:ascii="Times New Roman" w:hAnsi="Times New Roman" w:cs="Times New Roman"/>
        </w:rPr>
        <w:t>- на материально-техническое развитие Учреждения, осуществляемое в уставных целях. При этом, приобретенное за счет этих доходов имущество поступает в самостоятельное распоряжение Учреждения</w:t>
      </w:r>
    </w:p>
    <w:p w:rsidR="00F07FA1" w:rsidRDefault="00F07FA1" w:rsidP="00E45BB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CA5D1A" w:rsidRDefault="00CA5D1A" w:rsidP="00E45BB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CA5D1A" w:rsidRPr="00E45BB6" w:rsidRDefault="00CA5D1A" w:rsidP="00E45BB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07FA1" w:rsidRPr="00E45BB6" w:rsidRDefault="00F07FA1" w:rsidP="009D6C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5BB6">
        <w:rPr>
          <w:rFonts w:ascii="Times New Roman" w:hAnsi="Times New Roman" w:cs="Times New Roman"/>
          <w:b/>
        </w:rPr>
        <w:t>Общая характеристика доходов и расходов по п</w:t>
      </w:r>
      <w:r w:rsidRPr="00E45BB6">
        <w:rPr>
          <w:rFonts w:ascii="Times New Roman" w:hAnsi="Times New Roman" w:cs="Times New Roman"/>
          <w:b/>
          <w:color w:val="000000" w:themeColor="text1"/>
        </w:rPr>
        <w:t>риносящей доход</w:t>
      </w:r>
      <w:r w:rsidRPr="00E45BB6">
        <w:rPr>
          <w:rFonts w:ascii="Times New Roman" w:hAnsi="Times New Roman" w:cs="Times New Roman"/>
          <w:b/>
        </w:rPr>
        <w:t xml:space="preserve"> деятельности</w:t>
      </w:r>
    </w:p>
    <w:p w:rsidR="00F07FA1" w:rsidRPr="00E45BB6" w:rsidRDefault="00F07FA1" w:rsidP="009D6C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45BB6">
        <w:rPr>
          <w:rFonts w:ascii="Times New Roman" w:hAnsi="Times New Roman" w:cs="Times New Roman"/>
          <w:b/>
          <w:sz w:val="18"/>
          <w:szCs w:val="18"/>
        </w:rPr>
        <w:tab/>
      </w:r>
      <w:r w:rsidRPr="00E45BB6">
        <w:rPr>
          <w:rFonts w:ascii="Times New Roman" w:hAnsi="Times New Roman" w:cs="Times New Roman"/>
          <w:b/>
          <w:sz w:val="18"/>
          <w:szCs w:val="18"/>
        </w:rPr>
        <w:tab/>
      </w:r>
      <w:r w:rsidRPr="00E45BB6">
        <w:rPr>
          <w:rFonts w:ascii="Times New Roman" w:hAnsi="Times New Roman" w:cs="Times New Roman"/>
          <w:b/>
          <w:sz w:val="18"/>
          <w:szCs w:val="18"/>
        </w:rPr>
        <w:tab/>
      </w:r>
      <w:r w:rsidRPr="00E45BB6">
        <w:rPr>
          <w:rFonts w:ascii="Times New Roman" w:hAnsi="Times New Roman" w:cs="Times New Roman"/>
          <w:b/>
          <w:sz w:val="18"/>
          <w:szCs w:val="18"/>
        </w:rPr>
        <w:tab/>
      </w:r>
      <w:r w:rsidRPr="00E45BB6">
        <w:rPr>
          <w:rFonts w:ascii="Times New Roman" w:hAnsi="Times New Roman" w:cs="Times New Roman"/>
          <w:b/>
          <w:sz w:val="18"/>
          <w:szCs w:val="18"/>
        </w:rPr>
        <w:tab/>
      </w:r>
      <w:r w:rsidRPr="00E45BB6">
        <w:rPr>
          <w:rFonts w:ascii="Times New Roman" w:hAnsi="Times New Roman" w:cs="Times New Roman"/>
          <w:b/>
          <w:sz w:val="18"/>
          <w:szCs w:val="18"/>
        </w:rPr>
        <w:tab/>
      </w:r>
      <w:r w:rsidRPr="00E45BB6">
        <w:rPr>
          <w:rFonts w:ascii="Times New Roman" w:hAnsi="Times New Roman" w:cs="Times New Roman"/>
          <w:b/>
          <w:sz w:val="18"/>
          <w:szCs w:val="18"/>
        </w:rPr>
        <w:tab/>
      </w:r>
      <w:r w:rsidRPr="00E45BB6">
        <w:rPr>
          <w:rFonts w:ascii="Times New Roman" w:hAnsi="Times New Roman" w:cs="Times New Roman"/>
          <w:b/>
          <w:sz w:val="18"/>
          <w:szCs w:val="18"/>
        </w:rPr>
        <w:tab/>
      </w:r>
      <w:r w:rsidRPr="00E45BB6">
        <w:rPr>
          <w:rFonts w:ascii="Times New Roman" w:hAnsi="Times New Roman" w:cs="Times New Roman"/>
          <w:b/>
          <w:sz w:val="18"/>
          <w:szCs w:val="18"/>
        </w:rPr>
        <w:tab/>
      </w:r>
      <w:r w:rsidRPr="00E45BB6">
        <w:rPr>
          <w:rFonts w:ascii="Times New Roman" w:hAnsi="Times New Roman" w:cs="Times New Roman"/>
          <w:b/>
          <w:sz w:val="18"/>
          <w:szCs w:val="18"/>
        </w:rPr>
        <w:tab/>
      </w:r>
      <w:r w:rsidRPr="00E45BB6">
        <w:rPr>
          <w:rFonts w:ascii="Times New Roman" w:hAnsi="Times New Roman" w:cs="Times New Roman"/>
          <w:sz w:val="18"/>
          <w:szCs w:val="18"/>
        </w:rPr>
        <w:t>(тыс.руб.)</w:t>
      </w: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2382"/>
        <w:gridCol w:w="960"/>
        <w:gridCol w:w="960"/>
        <w:gridCol w:w="1420"/>
        <w:gridCol w:w="960"/>
        <w:gridCol w:w="960"/>
        <w:gridCol w:w="1300"/>
        <w:gridCol w:w="936"/>
      </w:tblGrid>
      <w:tr w:rsidR="00F07FA1" w:rsidRPr="00E45BB6" w:rsidTr="00410F72">
        <w:trPr>
          <w:trHeight w:val="24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статьи КОСГУ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2014г.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2015г.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Отклонение 2015г.  от  2014г.</w:t>
            </w:r>
          </w:p>
        </w:tc>
      </w:tr>
      <w:tr w:rsidR="00F07FA1" w:rsidRPr="00E45BB6" w:rsidTr="00410F72">
        <w:trPr>
          <w:trHeight w:val="24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отклонение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отклонение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07FA1" w:rsidRPr="00E45BB6" w:rsidTr="00410F72">
        <w:trPr>
          <w:trHeight w:val="292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591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Остаток  денежных средств на лицевом счете на 01.01.2014г. - 0,00 руб.</w:t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Остаток денежных средств на лицевом счете</w:t>
            </w:r>
          </w:p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 01.01.2015г. - 0,00 руб.</w:t>
            </w:r>
          </w:p>
        </w:tc>
      </w:tr>
      <w:tr w:rsidR="00F07FA1" w:rsidRPr="00E45BB6" w:rsidTr="00410F72">
        <w:trPr>
          <w:trHeight w:val="269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Ст.120 "Доходы  от  собственности"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7,4</w:t>
            </w:r>
          </w:p>
        </w:tc>
      </w:tr>
      <w:tr w:rsidR="00F07FA1" w:rsidRPr="00E45BB6" w:rsidTr="00410F72">
        <w:trPr>
          <w:trHeight w:val="287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130   "Доходы  от  оказания  платных услуг"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-39,3</w:t>
            </w:r>
          </w:p>
        </w:tc>
      </w:tr>
      <w:tr w:rsidR="00F07FA1" w:rsidRPr="00E45BB6" w:rsidTr="00410F72">
        <w:trPr>
          <w:trHeight w:val="197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180 "Прочие  доходы"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530,9</w:t>
            </w:r>
          </w:p>
        </w:tc>
      </w:tr>
      <w:tr w:rsidR="00F07FA1" w:rsidRPr="00E45BB6" w:rsidTr="00410F72">
        <w:trPr>
          <w:trHeight w:val="77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707,9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1 206,9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1 206,9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499,0</w:t>
            </w:r>
          </w:p>
        </w:tc>
      </w:tr>
      <w:tr w:rsidR="00F07FA1" w:rsidRPr="00E45BB6" w:rsidTr="00410F72">
        <w:trPr>
          <w:trHeight w:val="17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07FA1" w:rsidRPr="00E45BB6" w:rsidTr="00410F72">
        <w:trPr>
          <w:trHeight w:val="179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07FA1" w:rsidRPr="00E45BB6" w:rsidTr="00410F72">
        <w:trPr>
          <w:trHeight w:val="197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221 "Услуги связи"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20,0</w:t>
            </w:r>
          </w:p>
        </w:tc>
      </w:tr>
      <w:tr w:rsidR="00F07FA1" w:rsidRPr="00E45BB6" w:rsidTr="00410F72">
        <w:trPr>
          <w:trHeight w:val="17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222 "Транспортные услуги"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-79,1</w:t>
            </w:r>
          </w:p>
        </w:tc>
      </w:tr>
      <w:tr w:rsidR="00F07FA1" w:rsidRPr="00E45BB6" w:rsidTr="00410F72">
        <w:trPr>
          <w:trHeight w:val="30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224 "Арендная  плата  за  пользо-вание  имуществом"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-5,0</w:t>
            </w:r>
          </w:p>
        </w:tc>
      </w:tr>
      <w:tr w:rsidR="00F07FA1" w:rsidRPr="00E45BB6" w:rsidTr="00410F72">
        <w:trPr>
          <w:trHeight w:val="206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226 "Прочие  работы, услуги"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-4,9</w:t>
            </w:r>
          </w:p>
        </w:tc>
      </w:tr>
      <w:tr w:rsidR="00F07FA1" w:rsidRPr="00E45BB6" w:rsidTr="00410F72">
        <w:trPr>
          <w:trHeight w:val="17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290 "Прочие  расходы"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-136,6</w:t>
            </w:r>
          </w:p>
        </w:tc>
      </w:tr>
      <w:tr w:rsidR="00F07FA1" w:rsidRPr="00E45BB6" w:rsidTr="00410F72">
        <w:trPr>
          <w:trHeight w:val="41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310 "Увеличение стоимости  основ-ных  средств"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587,8</w:t>
            </w:r>
          </w:p>
        </w:tc>
      </w:tr>
      <w:tr w:rsidR="00F07FA1" w:rsidRPr="00E45BB6" w:rsidTr="00410F72">
        <w:trPr>
          <w:trHeight w:val="273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Ст. 340 "Увеличение стоимости  матери-альных  запасов"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116,8</w:t>
            </w:r>
          </w:p>
        </w:tc>
      </w:tr>
      <w:tr w:rsidR="00F07FA1" w:rsidRPr="00E45BB6" w:rsidTr="00410F72">
        <w:trPr>
          <w:trHeight w:val="68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736,6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707,9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1 206,9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1 206,9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499,0</w:t>
            </w:r>
          </w:p>
        </w:tc>
      </w:tr>
      <w:tr w:rsidR="00F07FA1" w:rsidRPr="00E45BB6" w:rsidTr="00410F72">
        <w:trPr>
          <w:trHeight w:val="242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Остаток  денежных средств  на  лицевом счете</w:t>
            </w:r>
          </w:p>
          <w:p w:rsidR="00F07FA1" w:rsidRPr="00E45BB6" w:rsidRDefault="00F07FA1" w:rsidP="00E4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B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 01.01.2016г. - 0,00 руб.</w:t>
            </w:r>
          </w:p>
        </w:tc>
      </w:tr>
    </w:tbl>
    <w:p w:rsidR="00F07FA1" w:rsidRPr="00E45BB6" w:rsidRDefault="00F07FA1" w:rsidP="009D6C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5BB6">
        <w:rPr>
          <w:rFonts w:ascii="Times New Roman" w:hAnsi="Times New Roman" w:cs="Times New Roman"/>
        </w:rPr>
        <w:t>По отношению к 2014году, в 2015 году</w:t>
      </w:r>
    </w:p>
    <w:p w:rsidR="00F07FA1" w:rsidRPr="00E45BB6" w:rsidRDefault="00F07FA1" w:rsidP="0059133D">
      <w:pPr>
        <w:pStyle w:val="a6"/>
        <w:numPr>
          <w:ilvl w:val="0"/>
          <w:numId w:val="11"/>
        </w:numPr>
        <w:ind w:left="567" w:hanging="720"/>
        <w:jc w:val="both"/>
        <w:rPr>
          <w:sz w:val="22"/>
          <w:szCs w:val="22"/>
        </w:rPr>
      </w:pPr>
      <w:r w:rsidRPr="00E45BB6">
        <w:rPr>
          <w:sz w:val="22"/>
          <w:szCs w:val="22"/>
        </w:rPr>
        <w:t>доходы увеличились на 70,5% , за счет:</w:t>
      </w:r>
    </w:p>
    <w:p w:rsidR="00F07FA1" w:rsidRPr="00E45BB6" w:rsidRDefault="00F07FA1" w:rsidP="009D6CD5">
      <w:pPr>
        <w:pStyle w:val="a6"/>
        <w:ind w:hanging="720"/>
        <w:jc w:val="both"/>
        <w:rPr>
          <w:sz w:val="22"/>
          <w:szCs w:val="22"/>
        </w:rPr>
      </w:pPr>
      <w:r w:rsidRPr="00E45BB6">
        <w:rPr>
          <w:sz w:val="22"/>
          <w:szCs w:val="22"/>
        </w:rPr>
        <w:t>- нового источника - сдача в аренду помещения (ст. 120 КОСГУ);</w:t>
      </w:r>
    </w:p>
    <w:p w:rsidR="00F07FA1" w:rsidRPr="00E45BB6" w:rsidRDefault="00F07FA1" w:rsidP="009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5BB6">
        <w:rPr>
          <w:rFonts w:ascii="Times New Roman" w:hAnsi="Times New Roman" w:cs="Times New Roman"/>
        </w:rPr>
        <w:lastRenderedPageBreak/>
        <w:t>- увеличения на 97,7% объема предоставленных грантов.</w:t>
      </w:r>
    </w:p>
    <w:p w:rsidR="00F07FA1" w:rsidRPr="00E45BB6" w:rsidRDefault="00F07FA1" w:rsidP="00D77200">
      <w:pPr>
        <w:pStyle w:val="a6"/>
        <w:numPr>
          <w:ilvl w:val="0"/>
          <w:numId w:val="11"/>
        </w:numPr>
        <w:ind w:left="567" w:hanging="720"/>
        <w:jc w:val="both"/>
        <w:rPr>
          <w:sz w:val="22"/>
          <w:szCs w:val="22"/>
        </w:rPr>
      </w:pPr>
      <w:r w:rsidRPr="00E45BB6">
        <w:rPr>
          <w:sz w:val="22"/>
          <w:szCs w:val="22"/>
        </w:rPr>
        <w:t>поскольку доходы использованы в полном объеме, то расходы также увеличились на 70,5%, где:</w:t>
      </w:r>
    </w:p>
    <w:p w:rsidR="00F07FA1" w:rsidRPr="00E45BB6" w:rsidRDefault="00F07FA1" w:rsidP="009D6CD5">
      <w:pPr>
        <w:pStyle w:val="a6"/>
        <w:ind w:hanging="720"/>
        <w:jc w:val="both"/>
        <w:rPr>
          <w:sz w:val="22"/>
          <w:szCs w:val="22"/>
        </w:rPr>
      </w:pPr>
      <w:r w:rsidRPr="00E45BB6">
        <w:rPr>
          <w:sz w:val="22"/>
          <w:szCs w:val="22"/>
        </w:rPr>
        <w:t>- вновь принятые расходы по оплате услуг связи «+» 20,0 тыс.руб.;</w:t>
      </w:r>
    </w:p>
    <w:p w:rsidR="00F07FA1" w:rsidRPr="00E45BB6" w:rsidRDefault="00F07FA1" w:rsidP="009D6CD5">
      <w:pPr>
        <w:pStyle w:val="a6"/>
        <w:ind w:left="0"/>
        <w:jc w:val="both"/>
        <w:rPr>
          <w:sz w:val="22"/>
          <w:szCs w:val="22"/>
        </w:rPr>
      </w:pPr>
      <w:r w:rsidRPr="00E45BB6">
        <w:rPr>
          <w:sz w:val="22"/>
          <w:szCs w:val="22"/>
        </w:rPr>
        <w:t>- увеличение в 3,7 раза расходов на приобретение основных средств и увеличение в 2,0 раза расходов на приобретение материальных запасов, что связано с сокращением объема расходов на данные цели за счет бюджетных средств.</w:t>
      </w:r>
    </w:p>
    <w:p w:rsidR="00F07FA1" w:rsidRPr="00E45BB6" w:rsidRDefault="00F07FA1" w:rsidP="00D772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5BB6">
        <w:rPr>
          <w:rFonts w:ascii="Times New Roman" w:hAnsi="Times New Roman" w:cs="Times New Roman"/>
        </w:rPr>
        <w:t>В структуре доходов основная доля поступления за счет прочих доходов.</w:t>
      </w:r>
    </w:p>
    <w:p w:rsidR="00F07FA1" w:rsidRDefault="00F07FA1" w:rsidP="00D772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5BB6">
        <w:rPr>
          <w:rFonts w:ascii="Times New Roman" w:hAnsi="Times New Roman" w:cs="Times New Roman"/>
        </w:rPr>
        <w:t>В структуре расходов традиционно наибольшая доля поступивших доходов выделяется на приобретение основных средств.</w:t>
      </w:r>
    </w:p>
    <w:p w:rsidR="00DA4778" w:rsidRPr="00DA4778" w:rsidRDefault="00F07FA1" w:rsidP="00D772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4778">
        <w:rPr>
          <w:rFonts w:ascii="Times New Roman" w:hAnsi="Times New Roman" w:cs="Times New Roman"/>
        </w:rPr>
        <w:t xml:space="preserve">В рамках предпринимательской и иной приносящей доход деятельности Учреждение оказывает </w:t>
      </w:r>
      <w:r w:rsidRPr="00DA4778">
        <w:rPr>
          <w:rFonts w:ascii="Times New Roman" w:hAnsi="Times New Roman" w:cs="Times New Roman"/>
          <w:b/>
        </w:rPr>
        <w:t>платные услуги</w:t>
      </w:r>
      <w:r w:rsidR="00DA4778" w:rsidRPr="00DA4778">
        <w:rPr>
          <w:rFonts w:ascii="Times New Roman" w:hAnsi="Times New Roman" w:cs="Times New Roman"/>
          <w:b/>
        </w:rPr>
        <w:t>.</w:t>
      </w:r>
    </w:p>
    <w:p w:rsidR="00F07FA1" w:rsidRPr="00E45BB6" w:rsidRDefault="00F07FA1" w:rsidP="00D772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5BB6">
        <w:rPr>
          <w:rFonts w:ascii="Times New Roman" w:hAnsi="Times New Roman" w:cs="Times New Roman"/>
        </w:rPr>
        <w:t>Платные услуги оказывались сверх установленного муниципального задания</w:t>
      </w:r>
      <w:r w:rsidR="00DA4778">
        <w:rPr>
          <w:rFonts w:ascii="Times New Roman" w:hAnsi="Times New Roman" w:cs="Times New Roman"/>
        </w:rPr>
        <w:t xml:space="preserve"> - </w:t>
      </w:r>
      <w:r w:rsidR="00DA4778" w:rsidRPr="00E45BB6">
        <w:rPr>
          <w:rFonts w:ascii="Times New Roman" w:hAnsi="Times New Roman" w:cs="Times New Roman"/>
        </w:rPr>
        <w:t>это оказание услуг психологической поддержки, прокат и заточка коньков и почасовая аренда помещений. Стоимость платных услуг подтверждается расчетами (за исключением стоимости проката коньков).</w:t>
      </w:r>
    </w:p>
    <w:p w:rsidR="00F07FA1" w:rsidRDefault="00F07FA1" w:rsidP="00D77200">
      <w:pPr>
        <w:pStyle w:val="a6"/>
        <w:ind w:left="0" w:firstLine="567"/>
        <w:jc w:val="both"/>
        <w:rPr>
          <w:sz w:val="22"/>
          <w:szCs w:val="22"/>
        </w:rPr>
      </w:pPr>
      <w:r w:rsidRPr="00E45BB6">
        <w:rPr>
          <w:sz w:val="22"/>
          <w:szCs w:val="22"/>
        </w:rPr>
        <w:t>Утвержденные</w:t>
      </w:r>
      <w:r w:rsidR="00DA4778" w:rsidRPr="00E45BB6">
        <w:rPr>
          <w:sz w:val="22"/>
          <w:szCs w:val="22"/>
        </w:rPr>
        <w:t xml:space="preserve"> расценки не изменились с 2013 года</w:t>
      </w:r>
      <w:r w:rsidR="00CA5D1A">
        <w:rPr>
          <w:sz w:val="22"/>
          <w:szCs w:val="22"/>
        </w:rPr>
        <w:t>,</w:t>
      </w:r>
      <w:r w:rsidR="00DA4778" w:rsidRPr="00E45BB6">
        <w:rPr>
          <w:sz w:val="22"/>
          <w:szCs w:val="22"/>
        </w:rPr>
        <w:t xml:space="preserve"> </w:t>
      </w:r>
      <w:r w:rsidR="00DA4778">
        <w:rPr>
          <w:sz w:val="22"/>
          <w:szCs w:val="22"/>
        </w:rPr>
        <w:t xml:space="preserve">при этом </w:t>
      </w:r>
      <w:r w:rsidRPr="00E45BB6">
        <w:rPr>
          <w:sz w:val="22"/>
          <w:szCs w:val="22"/>
        </w:rPr>
        <w:t>не согласованы с Учредителем.</w:t>
      </w:r>
    </w:p>
    <w:p w:rsidR="002F3540" w:rsidRDefault="002F3540" w:rsidP="002F3540">
      <w:pPr>
        <w:pStyle w:val="a6"/>
        <w:ind w:left="0" w:firstLine="708"/>
        <w:jc w:val="both"/>
        <w:rPr>
          <w:rFonts w:eastAsia="Calibri"/>
        </w:rPr>
      </w:pPr>
    </w:p>
    <w:p w:rsidR="00DA4778" w:rsidRPr="005970CD" w:rsidRDefault="00DA4778" w:rsidP="002F35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970CD">
        <w:rPr>
          <w:rFonts w:ascii="Times New Roman" w:eastAsia="Calibri" w:hAnsi="Times New Roman" w:cs="Times New Roman"/>
        </w:rPr>
        <w:t>Структура аппарата Учреждения и штатное расписание утверждено приказом руководителя и согласован</w:t>
      </w:r>
      <w:r w:rsidR="006025E5">
        <w:rPr>
          <w:rFonts w:ascii="Times New Roman" w:eastAsia="Calibri" w:hAnsi="Times New Roman" w:cs="Times New Roman"/>
        </w:rPr>
        <w:t>ы</w:t>
      </w:r>
      <w:r w:rsidRPr="005970CD">
        <w:rPr>
          <w:rFonts w:ascii="Times New Roman" w:eastAsia="Calibri" w:hAnsi="Times New Roman" w:cs="Times New Roman"/>
        </w:rPr>
        <w:t xml:space="preserve"> Главой администрации м.о.г.п. Кандалакша</w:t>
      </w:r>
      <w:r w:rsidR="005970CD">
        <w:rPr>
          <w:rFonts w:ascii="Times New Roman" w:eastAsia="Calibri" w:hAnsi="Times New Roman" w:cs="Times New Roman"/>
        </w:rPr>
        <w:t>.</w:t>
      </w:r>
    </w:p>
    <w:p w:rsidR="00DA4778" w:rsidRPr="001C7CB3" w:rsidRDefault="00DA4778" w:rsidP="00DA4778">
      <w:pPr>
        <w:pStyle w:val="ConsPlusNormal"/>
        <w:ind w:firstLine="540"/>
        <w:jc w:val="both"/>
        <w:rPr>
          <w:bCs/>
          <w:iCs/>
          <w:sz w:val="22"/>
          <w:szCs w:val="22"/>
        </w:rPr>
      </w:pPr>
      <w:r w:rsidRPr="001C7CB3">
        <w:rPr>
          <w:sz w:val="22"/>
          <w:szCs w:val="22"/>
        </w:rPr>
        <w:t xml:space="preserve">Штатное расписание составлено по должностям, содержание которых обеспечивается </w:t>
      </w:r>
      <w:r w:rsidRPr="00676F1B">
        <w:rPr>
          <w:bCs/>
          <w:iCs/>
          <w:sz w:val="22"/>
          <w:szCs w:val="22"/>
        </w:rPr>
        <w:t xml:space="preserve">в </w:t>
      </w:r>
      <w:r w:rsidRPr="001C7CB3">
        <w:rPr>
          <w:bCs/>
          <w:iCs/>
          <w:sz w:val="22"/>
          <w:szCs w:val="22"/>
        </w:rPr>
        <w:t xml:space="preserve">рамках бюджетной деятельности </w:t>
      </w:r>
      <w:r w:rsidR="005970CD">
        <w:rPr>
          <w:bCs/>
          <w:iCs/>
          <w:sz w:val="22"/>
          <w:szCs w:val="22"/>
        </w:rPr>
        <w:t>в счет</w:t>
      </w:r>
      <w:r>
        <w:rPr>
          <w:bCs/>
          <w:iCs/>
          <w:sz w:val="22"/>
          <w:szCs w:val="22"/>
        </w:rPr>
        <w:t xml:space="preserve"> </w:t>
      </w:r>
      <w:r w:rsidRPr="001C7CB3">
        <w:rPr>
          <w:bCs/>
          <w:iCs/>
          <w:sz w:val="22"/>
          <w:szCs w:val="22"/>
        </w:rPr>
        <w:t>выпо</w:t>
      </w:r>
      <w:r>
        <w:rPr>
          <w:bCs/>
          <w:iCs/>
          <w:sz w:val="22"/>
          <w:szCs w:val="22"/>
        </w:rPr>
        <w:t>лнения муниципального задания.</w:t>
      </w:r>
    </w:p>
    <w:p w:rsidR="00DA4778" w:rsidRPr="005970CD" w:rsidRDefault="00DA4778" w:rsidP="005970CD">
      <w:pPr>
        <w:pStyle w:val="ConsPlusNormal"/>
        <w:ind w:firstLine="540"/>
        <w:jc w:val="both"/>
        <w:rPr>
          <w:bCs/>
          <w:iCs/>
          <w:sz w:val="22"/>
          <w:szCs w:val="22"/>
        </w:rPr>
      </w:pPr>
      <w:r w:rsidRPr="001C7CB3">
        <w:rPr>
          <w:bCs/>
          <w:iCs/>
          <w:sz w:val="22"/>
          <w:szCs w:val="22"/>
        </w:rPr>
        <w:t>Штатные должности в рамках предпринимательской и иной приносящей до</w:t>
      </w:r>
      <w:r w:rsidR="005970CD">
        <w:rPr>
          <w:bCs/>
          <w:iCs/>
          <w:sz w:val="22"/>
          <w:szCs w:val="22"/>
        </w:rPr>
        <w:t>ход деятельности не содержатся.</w:t>
      </w:r>
    </w:p>
    <w:p w:rsidR="00DA4778" w:rsidRDefault="00DA4778" w:rsidP="00410F72">
      <w:pPr>
        <w:autoSpaceDE w:val="0"/>
        <w:autoSpaceDN w:val="0"/>
        <w:adjustRightInd w:val="0"/>
        <w:spacing w:after="0"/>
        <w:ind w:left="540" w:firstLine="169"/>
        <w:jc w:val="center"/>
        <w:rPr>
          <w:rFonts w:ascii="Times New Roman" w:eastAsia="Calibri" w:hAnsi="Times New Roman" w:cs="Times New Roman"/>
          <w:b/>
        </w:rPr>
      </w:pPr>
      <w:r w:rsidRPr="005970CD">
        <w:rPr>
          <w:rFonts w:ascii="Times New Roman" w:eastAsia="Calibri" w:hAnsi="Times New Roman" w:cs="Times New Roman"/>
          <w:b/>
        </w:rPr>
        <w:t xml:space="preserve">Динамика </w:t>
      </w:r>
      <w:r w:rsidR="005970CD">
        <w:rPr>
          <w:rFonts w:ascii="Times New Roman" w:eastAsia="Calibri" w:hAnsi="Times New Roman" w:cs="Times New Roman"/>
          <w:b/>
        </w:rPr>
        <w:t>изменения штатного асписания</w:t>
      </w:r>
    </w:p>
    <w:p w:rsidR="00D77200" w:rsidRPr="00D77200" w:rsidRDefault="00D77200" w:rsidP="00410F72">
      <w:pPr>
        <w:autoSpaceDE w:val="0"/>
        <w:autoSpaceDN w:val="0"/>
        <w:adjustRightInd w:val="0"/>
        <w:spacing w:after="0"/>
        <w:ind w:left="540" w:firstLine="16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77200">
        <w:rPr>
          <w:rFonts w:ascii="Times New Roman" w:eastAsia="Calibri" w:hAnsi="Times New Roman" w:cs="Times New Roman"/>
          <w:sz w:val="18"/>
          <w:szCs w:val="18"/>
        </w:rPr>
        <w:t>(единиц)</w:t>
      </w:r>
    </w:p>
    <w:tbl>
      <w:tblPr>
        <w:tblStyle w:val="a7"/>
        <w:tblW w:w="103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1447"/>
        <w:gridCol w:w="1275"/>
        <w:gridCol w:w="1561"/>
        <w:gridCol w:w="1417"/>
        <w:gridCol w:w="1276"/>
        <w:gridCol w:w="708"/>
      </w:tblGrid>
      <w:tr w:rsidR="00DA4778" w:rsidRPr="005970CD" w:rsidTr="00410F72">
        <w:tc>
          <w:tcPr>
            <w:tcW w:w="2694" w:type="dxa"/>
            <w:vMerge w:val="restart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Штат ( ф.  ОКУД  0301017)</w:t>
            </w:r>
          </w:p>
        </w:tc>
        <w:tc>
          <w:tcPr>
            <w:tcW w:w="4283" w:type="dxa"/>
            <w:gridSpan w:val="3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2014 г.</w:t>
            </w:r>
          </w:p>
        </w:tc>
        <w:tc>
          <w:tcPr>
            <w:tcW w:w="3401" w:type="dxa"/>
            <w:gridSpan w:val="3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2015 г.</w:t>
            </w:r>
          </w:p>
        </w:tc>
      </w:tr>
      <w:tr w:rsidR="00DA4778" w:rsidRPr="005970CD" w:rsidTr="00410F72">
        <w:tc>
          <w:tcPr>
            <w:tcW w:w="2694" w:type="dxa"/>
            <w:vMerge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на 15.01.2014г.</w:t>
            </w:r>
          </w:p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(приказ № 208-лс</w:t>
            </w:r>
          </w:p>
          <w:p w:rsidR="00DA4778" w:rsidRPr="005970CD" w:rsidRDefault="00DA4778" w:rsidP="00410F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от 31.12.2013)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на 15.01.2014г.</w:t>
            </w:r>
          </w:p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(приказ № 24-лс</w:t>
            </w:r>
          </w:p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от  29.01.2014)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на 01.10.2014г.</w:t>
            </w:r>
          </w:p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(приказ № 48-лс</w:t>
            </w:r>
          </w:p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от  23.09.2014)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на 12.01.2015г.</w:t>
            </w:r>
          </w:p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(приказ  № 159-лс</w:t>
            </w:r>
          </w:p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от 25.12.2014г.)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на 01.11.2015г.</w:t>
            </w:r>
          </w:p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(приказ  № 140-лс</w:t>
            </w:r>
          </w:p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от 27.11.2015г.)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отклонение</w:t>
            </w:r>
          </w:p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2015г.</w:t>
            </w:r>
          </w:p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от  2014г.</w:t>
            </w:r>
          </w:p>
        </w:tc>
      </w:tr>
      <w:tr w:rsidR="00DA4778" w:rsidRPr="005970CD" w:rsidTr="00410F72">
        <w:trPr>
          <w:trHeight w:val="236"/>
        </w:trPr>
        <w:tc>
          <w:tcPr>
            <w:tcW w:w="10378" w:type="dxa"/>
            <w:gridSpan w:val="7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Административно-управленческий  персонал</w:t>
            </w:r>
          </w:p>
        </w:tc>
      </w:tr>
      <w:tr w:rsidR="00DA4778" w:rsidRPr="005970CD" w:rsidTr="00410F72">
        <w:trPr>
          <w:trHeight w:val="190"/>
        </w:trPr>
        <w:tc>
          <w:tcPr>
            <w:tcW w:w="2694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Директор</w:t>
            </w: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</w:p>
        </w:tc>
      </w:tr>
      <w:tr w:rsidR="00DA4778" w:rsidRPr="005970CD" w:rsidTr="00410F72">
        <w:trPr>
          <w:trHeight w:val="136"/>
        </w:trPr>
        <w:tc>
          <w:tcPr>
            <w:tcW w:w="2694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Главный  бухгалтер</w:t>
            </w: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</w:p>
        </w:tc>
      </w:tr>
      <w:tr w:rsidR="00DA4778" w:rsidRPr="005970CD" w:rsidTr="00410F72">
        <w:trPr>
          <w:trHeight w:val="142"/>
        </w:trPr>
        <w:tc>
          <w:tcPr>
            <w:tcW w:w="2694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Ведущий бухгалтер</w:t>
            </w: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</w:p>
        </w:tc>
      </w:tr>
      <w:tr w:rsidR="00DA4778" w:rsidRPr="005970CD" w:rsidTr="00410F72">
        <w:trPr>
          <w:trHeight w:val="203"/>
        </w:trPr>
        <w:tc>
          <w:tcPr>
            <w:tcW w:w="2694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Начальник  хозяйственного  отдела</w:t>
            </w: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</w:p>
        </w:tc>
      </w:tr>
      <w:tr w:rsidR="00DA4778" w:rsidRPr="005970CD" w:rsidTr="00410F72">
        <w:trPr>
          <w:trHeight w:val="130"/>
        </w:trPr>
        <w:tc>
          <w:tcPr>
            <w:tcW w:w="2694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Секретарь  руководителя</w:t>
            </w: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</w:p>
        </w:tc>
      </w:tr>
      <w:tr w:rsidR="00DA4778" w:rsidRPr="005970CD" w:rsidTr="00410F72">
        <w:tc>
          <w:tcPr>
            <w:tcW w:w="2694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Главный  специалист  по  связям   с  общественностью  и  закупкам</w:t>
            </w: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+ 1</w:t>
            </w:r>
          </w:p>
        </w:tc>
      </w:tr>
      <w:tr w:rsidR="00DA4778" w:rsidRPr="005970CD" w:rsidTr="00410F72">
        <w:trPr>
          <w:trHeight w:val="232"/>
        </w:trPr>
        <w:tc>
          <w:tcPr>
            <w:tcW w:w="2694" w:type="dxa"/>
            <w:vAlign w:val="center"/>
          </w:tcPr>
          <w:p w:rsidR="00DA4778" w:rsidRPr="00282102" w:rsidRDefault="00DA4778" w:rsidP="00DA4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2821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Итого</w:t>
            </w:r>
            <w:r w:rsidR="002821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:</w:t>
            </w: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  <w:t>5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  <w:t>5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  <w:t>6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  <w:t>6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  <w:t>6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  <w:t>+ 1</w:t>
            </w:r>
          </w:p>
        </w:tc>
      </w:tr>
      <w:tr w:rsidR="00DA4778" w:rsidRPr="005970CD" w:rsidTr="00410F72">
        <w:tc>
          <w:tcPr>
            <w:tcW w:w="10378" w:type="dxa"/>
            <w:gridSpan w:val="7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Основные  работники</w:t>
            </w:r>
          </w:p>
        </w:tc>
      </w:tr>
      <w:tr w:rsidR="00DA4778" w:rsidRPr="005970CD" w:rsidTr="00410F72">
        <w:trPr>
          <w:trHeight w:val="290"/>
        </w:trPr>
        <w:tc>
          <w:tcPr>
            <w:tcW w:w="2694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Начальник социально-досугового отдела</w:t>
            </w: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</w:p>
        </w:tc>
      </w:tr>
      <w:tr w:rsidR="00DA4778" w:rsidRPr="005970CD" w:rsidTr="00410F72">
        <w:tc>
          <w:tcPr>
            <w:tcW w:w="2694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Главный специалист по  социальной работе  с  молодежью </w:t>
            </w: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</w:p>
        </w:tc>
      </w:tr>
      <w:tr w:rsidR="00DA4778" w:rsidRPr="005970CD" w:rsidTr="00410F72">
        <w:tc>
          <w:tcPr>
            <w:tcW w:w="2694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Ведущий  специалист по  социальной работе  с  молодежью </w:t>
            </w: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- 2</w:t>
            </w:r>
          </w:p>
        </w:tc>
      </w:tr>
      <w:tr w:rsidR="00DA4778" w:rsidRPr="005970CD" w:rsidTr="00410F72">
        <w:trPr>
          <w:trHeight w:val="295"/>
        </w:trPr>
        <w:tc>
          <w:tcPr>
            <w:tcW w:w="2694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Начальник социально-психологического отдела </w:t>
            </w: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</w:p>
        </w:tc>
      </w:tr>
      <w:tr w:rsidR="00DA4778" w:rsidRPr="005970CD" w:rsidTr="00410F72">
        <w:trPr>
          <w:trHeight w:val="198"/>
        </w:trPr>
        <w:tc>
          <w:tcPr>
            <w:tcW w:w="2694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Ведущий  психолог</w:t>
            </w: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</w:p>
        </w:tc>
      </w:tr>
      <w:tr w:rsidR="00DA4778" w:rsidRPr="005970CD" w:rsidTr="00410F72">
        <w:trPr>
          <w:trHeight w:val="143"/>
        </w:trPr>
        <w:tc>
          <w:tcPr>
            <w:tcW w:w="2694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Психолог  первой категории</w:t>
            </w: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</w:p>
        </w:tc>
      </w:tr>
      <w:tr w:rsidR="00DA4778" w:rsidRPr="005970CD" w:rsidTr="00410F72">
        <w:trPr>
          <w:trHeight w:val="266"/>
        </w:trPr>
        <w:tc>
          <w:tcPr>
            <w:tcW w:w="2694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Начальник  отдела  по  работе  с  молодежью</w:t>
            </w: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- 1</w:t>
            </w:r>
          </w:p>
        </w:tc>
      </w:tr>
      <w:tr w:rsidR="00DA4778" w:rsidRPr="005970CD" w:rsidTr="00410F72">
        <w:trPr>
          <w:trHeight w:val="239"/>
        </w:trPr>
        <w:tc>
          <w:tcPr>
            <w:tcW w:w="2694" w:type="dxa"/>
            <w:vAlign w:val="center"/>
          </w:tcPr>
          <w:p w:rsidR="00DA4778" w:rsidRPr="005970CD" w:rsidRDefault="00DA4778" w:rsidP="00D772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Главный специалист по работе с молодежью </w:t>
            </w: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+ 5</w:t>
            </w:r>
          </w:p>
        </w:tc>
      </w:tr>
      <w:tr w:rsidR="00DA4778" w:rsidRPr="005970CD" w:rsidTr="00410F72">
        <w:trPr>
          <w:trHeight w:val="341"/>
        </w:trPr>
        <w:tc>
          <w:tcPr>
            <w:tcW w:w="2694" w:type="dxa"/>
            <w:vAlign w:val="center"/>
          </w:tcPr>
          <w:p w:rsidR="00DA4778" w:rsidRPr="005970CD" w:rsidRDefault="00DA4778" w:rsidP="00D772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Ведущий специалист по работе с молодежью </w:t>
            </w: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7,5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7,5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+ 0,5</w:t>
            </w:r>
          </w:p>
        </w:tc>
      </w:tr>
      <w:tr w:rsidR="00DA4778" w:rsidRPr="005970CD" w:rsidTr="00410F72">
        <w:tc>
          <w:tcPr>
            <w:tcW w:w="2694" w:type="dxa"/>
            <w:vAlign w:val="center"/>
          </w:tcPr>
          <w:p w:rsidR="00DA4778" w:rsidRPr="005970CD" w:rsidRDefault="00DA4778" w:rsidP="00D772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Главный специалист по связям с общественностью и закупкам</w:t>
            </w: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sz w:val="15"/>
                <w:szCs w:val="15"/>
              </w:rPr>
              <w:t>- 3</w:t>
            </w:r>
          </w:p>
        </w:tc>
      </w:tr>
      <w:tr w:rsidR="00DA4778" w:rsidRPr="005970CD" w:rsidTr="00410F72">
        <w:trPr>
          <w:trHeight w:val="55"/>
        </w:trPr>
        <w:tc>
          <w:tcPr>
            <w:tcW w:w="2694" w:type="dxa"/>
            <w:vAlign w:val="center"/>
          </w:tcPr>
          <w:p w:rsidR="00DA4778" w:rsidRPr="00282102" w:rsidRDefault="00DA4778" w:rsidP="00DA4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2821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Итого</w:t>
            </w:r>
            <w:r w:rsidR="002821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:</w:t>
            </w: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  <w:t>27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  <w:t>27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  <w:t>26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  <w:t>26,5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26,5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i/>
                <w:sz w:val="15"/>
                <w:szCs w:val="15"/>
              </w:rPr>
              <w:t>- 0,5</w:t>
            </w:r>
          </w:p>
        </w:tc>
      </w:tr>
      <w:tr w:rsidR="00DA4778" w:rsidRPr="005970CD" w:rsidTr="00410F72">
        <w:trPr>
          <w:trHeight w:val="308"/>
        </w:trPr>
        <w:tc>
          <w:tcPr>
            <w:tcW w:w="2694" w:type="dxa"/>
            <w:vAlign w:val="center"/>
          </w:tcPr>
          <w:p w:rsidR="00DA4778" w:rsidRPr="005970CD" w:rsidRDefault="00DA4778" w:rsidP="002821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ВСЕГО</w:t>
            </w:r>
            <w:r w:rsidR="002821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:</w:t>
            </w: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32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32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32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32,5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32,5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+ 0,5</w:t>
            </w:r>
          </w:p>
        </w:tc>
      </w:tr>
      <w:tr w:rsidR="00DA4778" w:rsidRPr="005970CD" w:rsidTr="00410F72">
        <w:tc>
          <w:tcPr>
            <w:tcW w:w="2694" w:type="dxa"/>
            <w:vAlign w:val="center"/>
          </w:tcPr>
          <w:p w:rsidR="00DA4778" w:rsidRPr="005970CD" w:rsidRDefault="00DA4778" w:rsidP="00D772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Месячный ФОТ (руб.)</w:t>
            </w:r>
          </w:p>
        </w:tc>
        <w:tc>
          <w:tcPr>
            <w:tcW w:w="144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148 037,00</w:t>
            </w:r>
          </w:p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х</w:t>
            </w:r>
          </w:p>
        </w:tc>
        <w:tc>
          <w:tcPr>
            <w:tcW w:w="1275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162 427,00</w:t>
            </w:r>
          </w:p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+ 9,7%</w:t>
            </w:r>
          </w:p>
        </w:tc>
        <w:tc>
          <w:tcPr>
            <w:tcW w:w="1561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164 756,00</w:t>
            </w:r>
          </w:p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+ 1,4%</w:t>
            </w:r>
          </w:p>
        </w:tc>
        <w:tc>
          <w:tcPr>
            <w:tcW w:w="1417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166 901,00</w:t>
            </w:r>
          </w:p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+1,3%</w:t>
            </w:r>
          </w:p>
        </w:tc>
        <w:tc>
          <w:tcPr>
            <w:tcW w:w="1276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175 756,00</w:t>
            </w:r>
          </w:p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+ 5,3%</w:t>
            </w:r>
          </w:p>
        </w:tc>
        <w:tc>
          <w:tcPr>
            <w:tcW w:w="708" w:type="dxa"/>
            <w:vAlign w:val="center"/>
          </w:tcPr>
          <w:p w:rsidR="00DA4778" w:rsidRPr="005970CD" w:rsidRDefault="00DA4778" w:rsidP="00DA47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970C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х</w:t>
            </w:r>
          </w:p>
        </w:tc>
      </w:tr>
    </w:tbl>
    <w:p w:rsidR="00CA5D1A" w:rsidRDefault="00CA5D1A" w:rsidP="002F3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5970CD" w:rsidRPr="005970CD" w:rsidRDefault="00E8315C" w:rsidP="002F3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Для организации трудового процесса широко применяется внутреннее и внешнее совместительство, а также замещение на период отсутствия основного работника.</w:t>
      </w:r>
    </w:p>
    <w:p w:rsidR="00DA4778" w:rsidRDefault="00DA4778" w:rsidP="002F35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970CD">
        <w:rPr>
          <w:rFonts w:ascii="Times New Roman" w:hAnsi="Times New Roman" w:cs="Times New Roman"/>
          <w:szCs w:val="24"/>
        </w:rPr>
        <w:lastRenderedPageBreak/>
        <w:t>Личные дела сотрудников сформированы. Должностные инструкции разработаны</w:t>
      </w:r>
      <w:r w:rsidR="005970CD">
        <w:rPr>
          <w:rFonts w:ascii="Times New Roman" w:hAnsi="Times New Roman" w:cs="Times New Roman"/>
          <w:szCs w:val="24"/>
        </w:rPr>
        <w:t>.</w:t>
      </w:r>
    </w:p>
    <w:p w:rsidR="005970CD" w:rsidRPr="005970CD" w:rsidRDefault="005970CD" w:rsidP="005970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A4778" w:rsidRDefault="005970CD" w:rsidP="002F3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труда производилась в соответствии с </w:t>
      </w:r>
      <w:r w:rsidR="00DA4778" w:rsidRPr="005970CD">
        <w:rPr>
          <w:rFonts w:ascii="Times New Roman" w:hAnsi="Times New Roman" w:cs="Times New Roman"/>
        </w:rPr>
        <w:t>Положением об оплате труда</w:t>
      </w:r>
      <w:r>
        <w:rPr>
          <w:rFonts w:ascii="Times New Roman" w:hAnsi="Times New Roman" w:cs="Times New Roman"/>
        </w:rPr>
        <w:t xml:space="preserve"> и </w:t>
      </w:r>
      <w:r w:rsidR="00DA4778" w:rsidRPr="005970CD"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t>м о материальном стимулировании.</w:t>
      </w:r>
    </w:p>
    <w:p w:rsidR="005970CD" w:rsidRPr="005970CD" w:rsidRDefault="005970CD" w:rsidP="005970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778" w:rsidRDefault="005970CD" w:rsidP="002F35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</w:t>
      </w:r>
      <w:r w:rsidR="00DA4778" w:rsidRPr="005970CD">
        <w:rPr>
          <w:rFonts w:ascii="Times New Roman" w:eastAsia="Calibri" w:hAnsi="Times New Roman" w:cs="Times New Roman"/>
          <w:b/>
        </w:rPr>
        <w:t>труктура Фонда оплаты труда по видам выплат составляет</w:t>
      </w:r>
    </w:p>
    <w:p w:rsidR="002F3540" w:rsidRPr="00CA5D1A" w:rsidRDefault="00CA5D1A" w:rsidP="00CA5D1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A5D1A">
        <w:rPr>
          <w:rFonts w:ascii="Times New Roman" w:eastAsia="Calibri" w:hAnsi="Times New Roman" w:cs="Times New Roman"/>
          <w:sz w:val="18"/>
          <w:szCs w:val="18"/>
        </w:rPr>
        <w:t>(руб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CA5D1A">
        <w:rPr>
          <w:rFonts w:ascii="Times New Roman" w:eastAsia="Calibri" w:hAnsi="Times New Roman" w:cs="Times New Roman"/>
          <w:sz w:val="18"/>
          <w:szCs w:val="18"/>
        </w:rPr>
        <w:t>)</w:t>
      </w:r>
    </w:p>
    <w:tbl>
      <w:tblPr>
        <w:tblW w:w="10011" w:type="dxa"/>
        <w:tblInd w:w="-771" w:type="dxa"/>
        <w:tblLook w:val="04A0" w:firstRow="1" w:lastRow="0" w:firstColumn="1" w:lastColumn="0" w:noHBand="0" w:noVBand="1"/>
      </w:tblPr>
      <w:tblGrid>
        <w:gridCol w:w="3843"/>
        <w:gridCol w:w="1275"/>
        <w:gridCol w:w="1180"/>
        <w:gridCol w:w="1372"/>
        <w:gridCol w:w="1200"/>
        <w:gridCol w:w="1141"/>
      </w:tblGrid>
      <w:tr w:rsidR="00DA4778" w:rsidRPr="005970CD" w:rsidTr="00410F72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2F3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Уд.вес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Уд.вес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</w:tr>
      <w:tr w:rsidR="00DA4778" w:rsidRPr="005970CD" w:rsidTr="00410F72">
        <w:trPr>
          <w:trHeight w:val="2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1 555 045,22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1 557 074,93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0,13%</w:t>
            </w:r>
          </w:p>
        </w:tc>
      </w:tr>
      <w:tr w:rsidR="00DA4778" w:rsidRPr="005970CD" w:rsidTr="00410F72">
        <w:trPr>
          <w:trHeight w:val="1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D77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sz w:val="18"/>
                <w:szCs w:val="18"/>
              </w:rPr>
              <w:t>Тариф (уволенные</w:t>
            </w:r>
            <w:r w:rsidR="00D772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0CD">
              <w:rPr>
                <w:rFonts w:ascii="Times New Roman" w:hAnsi="Times New Roman" w:cs="Times New Roman"/>
                <w:sz w:val="18"/>
                <w:szCs w:val="18"/>
              </w:rPr>
              <w:t>сотрудники МОП)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4 713,42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0,0,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-100,00%</w:t>
            </w:r>
          </w:p>
        </w:tc>
      </w:tr>
      <w:tr w:rsidR="00DA4778" w:rsidRPr="005970CD" w:rsidTr="00410F72">
        <w:trPr>
          <w:trHeight w:val="3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78" w:rsidRPr="005970CD" w:rsidRDefault="00DA4778" w:rsidP="00D772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Внутреннее совместительство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1 500,34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-100,00%</w:t>
            </w:r>
          </w:p>
        </w:tc>
      </w:tr>
      <w:tr w:rsidR="00DA4778" w:rsidRPr="005970CD" w:rsidTr="00410F72">
        <w:trPr>
          <w:trHeight w:val="1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78" w:rsidRPr="005970CD" w:rsidRDefault="00DA4778" w:rsidP="00D772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Стимулирующие доплаты и надбавки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A4778" w:rsidRPr="005970CD" w:rsidTr="00410F72">
        <w:trPr>
          <w:trHeight w:val="5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D772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персональный повышающий коэффициент к минимальному окладу (образуют новый должностной оклад)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991 916,17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982 721,33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- 0,92%</w:t>
            </w:r>
          </w:p>
        </w:tc>
      </w:tr>
      <w:tr w:rsidR="00DA4778" w:rsidRPr="005970CD" w:rsidTr="00410F72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D772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стимулирующая надбавка за сложность и напряженность (интенсивность) и высокие результаты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852 217,52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917 469,26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7,66%</w:t>
            </w:r>
          </w:p>
        </w:tc>
      </w:tr>
      <w:tr w:rsidR="00DA4778" w:rsidRPr="005970CD" w:rsidTr="00410F72">
        <w:trPr>
          <w:trHeight w:val="1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1 844 133,69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17,3%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1 900 190,59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18,8%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3,04%</w:t>
            </w:r>
          </w:p>
        </w:tc>
      </w:tr>
      <w:tr w:rsidR="00DA4778" w:rsidRPr="005970CD" w:rsidTr="00410F72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Премии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4778" w:rsidRPr="005970CD" w:rsidTr="00410F72">
        <w:trPr>
          <w:trHeight w:val="2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премия по итогам месяца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-100,00%</w:t>
            </w:r>
          </w:p>
        </w:tc>
      </w:tr>
      <w:tr w:rsidR="00DA4778" w:rsidRPr="005970CD" w:rsidTr="00410F72">
        <w:trPr>
          <w:trHeight w:val="2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премия по итогам квартала (руководитель)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0,0,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-100,00%</w:t>
            </w:r>
          </w:p>
        </w:tc>
      </w:tr>
      <w:tr w:rsidR="00DA4778" w:rsidRPr="005970CD" w:rsidTr="00410F72">
        <w:trPr>
          <w:trHeight w:val="2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премия по итогам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643 681,41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-100,00%</w:t>
            </w:r>
          </w:p>
        </w:tc>
      </w:tr>
      <w:tr w:rsidR="00DA4778" w:rsidRPr="005970CD" w:rsidTr="00410F72">
        <w:trPr>
          <w:trHeight w:val="1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D772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премии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741 681,41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-100,00%</w:t>
            </w:r>
          </w:p>
        </w:tc>
      </w:tr>
      <w:tr w:rsidR="00DA4778" w:rsidRPr="005970CD" w:rsidTr="00410F72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Разовые  премии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4778" w:rsidRPr="005970CD" w:rsidTr="00410F72">
        <w:trPr>
          <w:trHeight w:val="1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месячная премия (разовая)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- 32,98%</w:t>
            </w:r>
          </w:p>
        </w:tc>
      </w:tr>
      <w:tr w:rsidR="00DA4778" w:rsidRPr="005970CD" w:rsidTr="00410F72">
        <w:trPr>
          <w:trHeight w:val="2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премия (разовая)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-100,00%</w:t>
            </w:r>
          </w:p>
        </w:tc>
      </w:tr>
      <w:tr w:rsidR="00DA4778" w:rsidRPr="005970CD" w:rsidTr="00410F72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D772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разовые премии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- 32,98%</w:t>
            </w:r>
          </w:p>
        </w:tc>
      </w:tr>
      <w:tr w:rsidR="00DA4778" w:rsidRPr="005970CD" w:rsidTr="00410F72">
        <w:trPr>
          <w:trHeight w:val="1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премии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839 731,41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7,9%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-94,04%</w:t>
            </w:r>
          </w:p>
        </w:tc>
      </w:tr>
      <w:tr w:rsidR="00DA4778" w:rsidRPr="005970CD" w:rsidTr="00410F72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78" w:rsidRPr="005970CD" w:rsidRDefault="00DA4778" w:rsidP="00D772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Выплаты компенсационного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4778" w:rsidRPr="005970CD" w:rsidTr="00410F72">
        <w:trPr>
          <w:trHeight w:val="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Доплата на период болезни основного работника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2 759,30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-71,36%</w:t>
            </w:r>
          </w:p>
        </w:tc>
      </w:tr>
      <w:tr w:rsidR="00DA4778" w:rsidRPr="005970CD" w:rsidTr="00410F72">
        <w:trPr>
          <w:trHeight w:val="4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Доплата на период отсутствия основного работника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8 767,78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8 398,14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- 4,22%</w:t>
            </w:r>
          </w:p>
        </w:tc>
      </w:tr>
      <w:tr w:rsidR="00DA4778" w:rsidRPr="005970CD" w:rsidTr="00410F72">
        <w:trPr>
          <w:trHeight w:val="2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D772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Праздничные (</w:t>
            </w:r>
            <w:r w:rsidRPr="005970CD">
              <w:rPr>
                <w:rFonts w:ascii="Times New Roman" w:hAnsi="Times New Roman" w:cs="Times New Roman"/>
                <w:sz w:val="18"/>
                <w:szCs w:val="18"/>
              </w:rPr>
              <w:t>уволенные сотрудники МОП)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3 367,63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-100,00%</w:t>
            </w:r>
          </w:p>
        </w:tc>
      </w:tr>
      <w:tr w:rsidR="00DA4778" w:rsidRPr="005970CD" w:rsidTr="00410F72">
        <w:trPr>
          <w:trHeight w:val="1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CE6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Ночные (</w:t>
            </w:r>
            <w:r w:rsidRPr="005970CD">
              <w:rPr>
                <w:rFonts w:ascii="Times New Roman" w:hAnsi="Times New Roman" w:cs="Times New Roman"/>
                <w:sz w:val="18"/>
                <w:szCs w:val="18"/>
              </w:rPr>
              <w:t>уволенные сотрудники МОП)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-100,00%</w:t>
            </w:r>
          </w:p>
        </w:tc>
      </w:tr>
      <w:tr w:rsidR="00DA4778" w:rsidRPr="005970CD" w:rsidTr="00410F72">
        <w:trPr>
          <w:trHeight w:val="1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CE6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Районный коэффициент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1 711 752,17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16,1%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1 734 940,89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17,2%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1,35%</w:t>
            </w:r>
          </w:p>
        </w:tc>
      </w:tr>
      <w:tr w:rsidR="00DA4778" w:rsidRPr="005970CD" w:rsidTr="00410F72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CE6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Полярная надбавка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2 738 800,49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2 726 542,32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- 0,45%</w:t>
            </w:r>
          </w:p>
        </w:tc>
      </w:tr>
      <w:tr w:rsidR="00DA4778" w:rsidRPr="005970CD" w:rsidTr="00410F72">
        <w:trPr>
          <w:trHeight w:val="2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Доплата за руководство трудовой бригады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2 422,73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3 424,15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41,33%</w:t>
            </w:r>
          </w:p>
        </w:tc>
      </w:tr>
      <w:tr w:rsidR="00DA4778" w:rsidRPr="005970CD" w:rsidTr="00410F72">
        <w:trPr>
          <w:trHeight w:val="2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CE6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Зарплата за период служебных командировок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17 440,72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1 533,75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-91,21%</w:t>
            </w:r>
          </w:p>
        </w:tc>
      </w:tr>
      <w:tr w:rsidR="00DA4778" w:rsidRPr="005970CD" w:rsidTr="00410F72">
        <w:trPr>
          <w:trHeight w:val="1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4 486 101,43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42,18%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4 475 629,42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44,33%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- 0,23%</w:t>
            </w:r>
          </w:p>
        </w:tc>
      </w:tr>
      <w:tr w:rsidR="00DA4778" w:rsidRPr="005970CD" w:rsidTr="00410F72">
        <w:trPr>
          <w:trHeight w:val="1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78" w:rsidRPr="005970CD" w:rsidRDefault="00DA4778" w:rsidP="00CE63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Материальная помощь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4778" w:rsidRPr="005970CD" w:rsidTr="00410F72">
        <w:trPr>
          <w:trHeight w:val="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CE6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единовременное пособие ( 2 оклада в связи со смертью родственников)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-100,00%</w:t>
            </w:r>
          </w:p>
        </w:tc>
      </w:tr>
      <w:tr w:rsidR="00DA4778" w:rsidRPr="005970CD" w:rsidTr="00410F72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Отпуск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1 333 997,25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1 499 503,90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12,41%</w:t>
            </w:r>
          </w:p>
        </w:tc>
      </w:tr>
      <w:tr w:rsidR="00DA4778" w:rsidRPr="005970CD" w:rsidTr="00410F72">
        <w:trPr>
          <w:trHeight w:val="1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Отпуск учебный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89 420,61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81 710,20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- 8,62%</w:t>
            </w:r>
          </w:p>
        </w:tc>
      </w:tr>
      <w:tr w:rsidR="00DA4778" w:rsidRPr="005970CD" w:rsidTr="00410F7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Компенсация отпуска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271 641,57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94 172,97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- 65,33%</w:t>
            </w:r>
          </w:p>
        </w:tc>
      </w:tr>
      <w:tr w:rsidR="00DA4778" w:rsidRPr="005970CD" w:rsidTr="00410F72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CE6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Больничный лист за счет работодателя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20 950,04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36 011,80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71,89%</w:t>
            </w:r>
          </w:p>
        </w:tc>
      </w:tr>
      <w:tr w:rsidR="00DA4778" w:rsidRPr="005970CD" w:rsidTr="00410F72">
        <w:trPr>
          <w:trHeight w:val="2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Больничный  лист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95 898,74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382 177,78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298,52%</w:t>
            </w:r>
          </w:p>
        </w:tc>
      </w:tr>
      <w:tr w:rsidR="00DA4778" w:rsidRPr="005970CD" w:rsidTr="00410F72">
        <w:trPr>
          <w:trHeight w:val="2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CE6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 по уходу за ребенком до 1,5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85 853,03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-100,00%</w:t>
            </w:r>
          </w:p>
        </w:tc>
      </w:tr>
      <w:tr w:rsidR="00DA4778" w:rsidRPr="005970CD" w:rsidTr="00410F72">
        <w:trPr>
          <w:trHeight w:val="3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Единовременное пособие на рождение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20 296,92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DA4778" w:rsidRPr="005970CD" w:rsidTr="00410F72">
        <w:trPr>
          <w:trHeight w:val="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Ранняя явка по беременности  (разовая  выплата)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DA4778" w:rsidRPr="005970CD" w:rsidTr="00410F72">
        <w:trPr>
          <w:trHeight w:val="2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CE63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ФОТ за счет  субсидии   МЗ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10 637 566,76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10 097 529,61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-5,08%</w:t>
            </w:r>
          </w:p>
        </w:tc>
      </w:tr>
      <w:tr w:rsidR="00DA4778" w:rsidRPr="005970CD" w:rsidTr="00410F72">
        <w:trPr>
          <w:trHeight w:val="1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4778" w:rsidRPr="005970CD" w:rsidTr="00410F72">
        <w:trPr>
          <w:trHeight w:val="3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CE6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Договоры ГПХ штатными работниками за счет собственных доходов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6 437,13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10 649,81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65,44%</w:t>
            </w:r>
          </w:p>
        </w:tc>
      </w:tr>
      <w:tr w:rsidR="00DA4778" w:rsidRPr="005970CD" w:rsidTr="00410F72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начислено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10 644 003,89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10 108 179,42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78" w:rsidRPr="005970CD" w:rsidRDefault="00DA4778" w:rsidP="005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- 5,03%</w:t>
            </w:r>
          </w:p>
        </w:tc>
      </w:tr>
    </w:tbl>
    <w:p w:rsidR="00626609" w:rsidRDefault="00626609" w:rsidP="002F3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A4778" w:rsidRPr="005970CD" w:rsidRDefault="005970CD" w:rsidP="002F3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</w:t>
      </w:r>
      <w:r w:rsidR="00DA4778" w:rsidRPr="005970CD">
        <w:rPr>
          <w:rFonts w:ascii="Times New Roman" w:hAnsi="Times New Roman" w:cs="Times New Roman"/>
        </w:rPr>
        <w:t xml:space="preserve">а счет бюджетных средств </w:t>
      </w:r>
      <w:r w:rsidR="00CA5D1A">
        <w:rPr>
          <w:rFonts w:ascii="Times New Roman" w:hAnsi="Times New Roman" w:cs="Times New Roman"/>
        </w:rPr>
        <w:t xml:space="preserve">выделенных </w:t>
      </w:r>
      <w:r w:rsidR="00DA4778" w:rsidRPr="005970CD">
        <w:rPr>
          <w:rFonts w:ascii="Times New Roman" w:hAnsi="Times New Roman" w:cs="Times New Roman"/>
        </w:rPr>
        <w:t xml:space="preserve">на </w:t>
      </w:r>
      <w:r w:rsidR="00CA5D1A">
        <w:rPr>
          <w:rFonts w:ascii="Times New Roman" w:hAnsi="Times New Roman" w:cs="Times New Roman"/>
        </w:rPr>
        <w:t xml:space="preserve">исполнение </w:t>
      </w:r>
      <w:r w:rsidR="00DA4778" w:rsidRPr="005970CD">
        <w:rPr>
          <w:rFonts w:ascii="Times New Roman" w:hAnsi="Times New Roman" w:cs="Times New Roman"/>
        </w:rPr>
        <w:t>муници</w:t>
      </w:r>
      <w:r>
        <w:rPr>
          <w:rFonts w:ascii="Times New Roman" w:hAnsi="Times New Roman" w:cs="Times New Roman"/>
        </w:rPr>
        <w:t>п</w:t>
      </w:r>
      <w:r w:rsidR="00DA4778" w:rsidRPr="005970CD">
        <w:rPr>
          <w:rFonts w:ascii="Times New Roman" w:hAnsi="Times New Roman" w:cs="Times New Roman"/>
        </w:rPr>
        <w:t>ально</w:t>
      </w:r>
      <w:r w:rsidR="00CA5D1A">
        <w:rPr>
          <w:rFonts w:ascii="Times New Roman" w:hAnsi="Times New Roman" w:cs="Times New Roman"/>
        </w:rPr>
        <w:t>го</w:t>
      </w:r>
      <w:r w:rsidR="00DA4778" w:rsidRPr="005970CD">
        <w:rPr>
          <w:rFonts w:ascii="Times New Roman" w:hAnsi="Times New Roman" w:cs="Times New Roman"/>
        </w:rPr>
        <w:t xml:space="preserve"> задани</w:t>
      </w:r>
      <w:r w:rsidR="00CA5D1A">
        <w:rPr>
          <w:rFonts w:ascii="Times New Roman" w:hAnsi="Times New Roman" w:cs="Times New Roman"/>
        </w:rPr>
        <w:t>я</w:t>
      </w:r>
      <w:r w:rsidR="00DA4778" w:rsidRPr="005970CD">
        <w:rPr>
          <w:rFonts w:ascii="Times New Roman" w:hAnsi="Times New Roman" w:cs="Times New Roman"/>
        </w:rPr>
        <w:t xml:space="preserve"> производилась выплата зарплаты по ст. 211 КОСГУ «Зарплата» и по договорам ГПХ </w:t>
      </w:r>
      <w:r w:rsidR="00DA4778" w:rsidRPr="005970CD">
        <w:rPr>
          <w:rFonts w:ascii="Times New Roman" w:hAnsi="Times New Roman" w:cs="Times New Roman"/>
          <w:color w:val="000000" w:themeColor="text1"/>
        </w:rPr>
        <w:t>(ст. 226 КОСГУ «Прочие работы, услуги»).</w:t>
      </w:r>
    </w:p>
    <w:p w:rsidR="00DA4778" w:rsidRPr="005970CD" w:rsidRDefault="00DA4778" w:rsidP="002F35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970CD">
        <w:rPr>
          <w:rFonts w:ascii="Times New Roman" w:hAnsi="Times New Roman" w:cs="Times New Roman"/>
          <w:color w:val="000000" w:themeColor="text1"/>
        </w:rPr>
        <w:t xml:space="preserve">За счет доходов от предпринимательской и иной приносящей доход деятельности производилась оплата договоров </w:t>
      </w:r>
      <w:r w:rsidR="00CE637F">
        <w:rPr>
          <w:rFonts w:ascii="Times New Roman" w:hAnsi="Times New Roman" w:cs="Times New Roman"/>
          <w:color w:val="000000" w:themeColor="text1"/>
        </w:rPr>
        <w:t>Г</w:t>
      </w:r>
      <w:r w:rsidRPr="005970CD">
        <w:rPr>
          <w:rFonts w:ascii="Times New Roman" w:hAnsi="Times New Roman" w:cs="Times New Roman"/>
          <w:color w:val="000000" w:themeColor="text1"/>
        </w:rPr>
        <w:t>ПХ</w:t>
      </w:r>
      <w:r w:rsidR="005970CD">
        <w:rPr>
          <w:rFonts w:ascii="Times New Roman" w:hAnsi="Times New Roman" w:cs="Times New Roman"/>
          <w:color w:val="000000" w:themeColor="text1"/>
        </w:rPr>
        <w:t xml:space="preserve"> (ст. 226 КОСГУ).</w:t>
      </w:r>
    </w:p>
    <w:p w:rsidR="00DA4778" w:rsidRPr="005970CD" w:rsidRDefault="00DA4778" w:rsidP="002F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970CD">
        <w:rPr>
          <w:rFonts w:ascii="Times New Roman" w:eastAsia="Calibri" w:hAnsi="Times New Roman" w:cs="Times New Roman"/>
          <w:color w:val="000000" w:themeColor="text1"/>
        </w:rPr>
        <w:t>Анализ зарплат</w:t>
      </w:r>
      <w:r w:rsidR="005970CD">
        <w:rPr>
          <w:rFonts w:ascii="Times New Roman" w:eastAsia="Calibri" w:hAnsi="Times New Roman" w:cs="Times New Roman"/>
          <w:color w:val="000000" w:themeColor="text1"/>
        </w:rPr>
        <w:t>ы</w:t>
      </w:r>
      <w:r w:rsidRPr="005970CD">
        <w:rPr>
          <w:rFonts w:ascii="Times New Roman" w:eastAsia="Calibri" w:hAnsi="Times New Roman" w:cs="Times New Roman"/>
          <w:color w:val="000000" w:themeColor="text1"/>
        </w:rPr>
        <w:t xml:space="preserve"> по видам выплат показывает, что выплаты премиального, стимулирующего характера (доплаты и надбавки) и компенсационного характера составляют более 60,0% всего начисленного годового ФОТ.</w:t>
      </w:r>
    </w:p>
    <w:p w:rsidR="00E8315C" w:rsidRPr="00E8315C" w:rsidRDefault="00E8315C" w:rsidP="00E831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315C">
        <w:rPr>
          <w:rFonts w:ascii="Times New Roman" w:hAnsi="Times New Roman" w:cs="Times New Roman"/>
        </w:rPr>
        <w:t>На территории муниципального образования г.п. Кандалакша МБУ «ЦССРМ» «Гармония» оказывает муниципальные услуги (выполняет работы) в целях обеспечения реализации предусмотренных законодательством Российской Федерации полномочия органов местного самоуправления в области реализации и государственной молодежной политики, а также обеспечения комплексного решения проблем социализации, социальной реабилитации и адаптации подростков, молодежи и членов их семей.</w:t>
      </w: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315C">
        <w:rPr>
          <w:rFonts w:ascii="Times New Roman" w:hAnsi="Times New Roman" w:cs="Times New Roman"/>
        </w:rPr>
        <w:t>В соответствии с Уставом и муниципальными правовыми актами:</w:t>
      </w:r>
    </w:p>
    <w:p w:rsidR="00E8315C" w:rsidRPr="00E8315C" w:rsidRDefault="00E8315C" w:rsidP="00E83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15C">
        <w:rPr>
          <w:rFonts w:ascii="Times New Roman" w:hAnsi="Times New Roman" w:cs="Times New Roman"/>
        </w:rPr>
        <w:t>-Учреждение осуществляет свою деятельность в рамках муниципальных программ и муниципальных заданий;</w:t>
      </w:r>
    </w:p>
    <w:p w:rsidR="00E8315C" w:rsidRPr="00E8315C" w:rsidRDefault="00E8315C" w:rsidP="00E83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15C">
        <w:rPr>
          <w:rFonts w:ascii="Times New Roman" w:hAnsi="Times New Roman" w:cs="Times New Roman"/>
        </w:rPr>
        <w:t>- для осуществления своей уставной деятельности за Учреждением на праве оперативного управления закреплено недвижимое имущество и особо ценное движимое имущество.</w:t>
      </w:r>
    </w:p>
    <w:p w:rsidR="00E8315C" w:rsidRPr="00E8315C" w:rsidRDefault="00E8315C" w:rsidP="002809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315C">
        <w:rPr>
          <w:rFonts w:ascii="Times New Roman" w:hAnsi="Times New Roman" w:cs="Times New Roman"/>
        </w:rPr>
        <w:t>Основным источником финансового обеспечения деятельности является субсидия на муниципальное задание.</w:t>
      </w:r>
    </w:p>
    <w:p w:rsidR="00E8315C" w:rsidRPr="00E8315C" w:rsidRDefault="00E8315C" w:rsidP="002809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315C">
        <w:rPr>
          <w:rFonts w:ascii="Times New Roman" w:hAnsi="Times New Roman" w:cs="Times New Roman"/>
        </w:rPr>
        <w:t>Субсидии на иные цели выделялись на цели укрепления материально- технической базы Учреждения.</w:t>
      </w:r>
    </w:p>
    <w:p w:rsidR="00E8315C" w:rsidRPr="00E8315C" w:rsidRDefault="00E8315C" w:rsidP="002809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315C">
        <w:rPr>
          <w:rFonts w:ascii="Times New Roman" w:hAnsi="Times New Roman" w:cs="Times New Roman"/>
        </w:rPr>
        <w:t>Увеличение в 2015 году доходов от предпринимательской деятельности и иной приносящей доход деятельности связано с увеличением объема поступлений целевых благотворительных пожертвований.</w:t>
      </w:r>
    </w:p>
    <w:p w:rsidR="00E8315C" w:rsidRDefault="00E8315C" w:rsidP="002809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315C">
        <w:rPr>
          <w:rFonts w:ascii="Times New Roman" w:hAnsi="Times New Roman" w:cs="Times New Roman"/>
        </w:rPr>
        <w:t>Учреждение самостоятельно организует свою финансово</w:t>
      </w:r>
      <w:r w:rsidRPr="00393722">
        <w:rPr>
          <w:rFonts w:ascii="Times New Roman" w:hAnsi="Times New Roman" w:cs="Times New Roman"/>
        </w:rPr>
        <w:t>- хозяйственную деятельность путем размещения муниципальных заказов, заключения муниципальных контрактов и договоров гражданско- правового характера с юридическими и физическими лицами.</w:t>
      </w:r>
    </w:p>
    <w:p w:rsidR="0028096E" w:rsidRPr="00E45BB6" w:rsidRDefault="0028096E" w:rsidP="002809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E8315C" w:rsidRPr="00E8315C" w:rsidRDefault="00E8315C" w:rsidP="00E8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15C">
        <w:rPr>
          <w:rFonts w:ascii="Times New Roman" w:eastAsia="Times New Roman" w:hAnsi="Times New Roman" w:cs="Times New Roman"/>
          <w:b/>
          <w:lang w:eastAsia="ru-RU"/>
        </w:rPr>
        <w:t>По итогам контрольного мероприятия выявлены следующие нарушения</w:t>
      </w:r>
    </w:p>
    <w:p w:rsidR="00AB7B57" w:rsidRPr="00393722" w:rsidRDefault="00AB7B57" w:rsidP="00E83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8096E">
        <w:rPr>
          <w:rFonts w:ascii="Times New Roman" w:hAnsi="Times New Roman" w:cs="Times New Roman"/>
          <w:color w:val="000000" w:themeColor="text1"/>
        </w:rPr>
        <w:t>1)</w:t>
      </w:r>
      <w:r w:rsidRPr="0028096E">
        <w:rPr>
          <w:rFonts w:ascii="Times New Roman" w:hAnsi="Times New Roman" w:cs="Times New Roman"/>
          <w:b/>
          <w:color w:val="000000" w:themeColor="text1"/>
        </w:rPr>
        <w:t xml:space="preserve"> статей 130,131</w:t>
      </w:r>
      <w:r w:rsidR="00CA5D1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8096E">
        <w:rPr>
          <w:rFonts w:ascii="a_Timer" w:eastAsia="Times New Roman" w:hAnsi="a_Timer" w:cs="Times New Roman"/>
          <w:b/>
          <w:lang w:eastAsia="ar-SA"/>
        </w:rPr>
        <w:t>Гражданского кодекса РФ</w:t>
      </w:r>
      <w:r w:rsidRPr="0028096E">
        <w:rPr>
          <w:rFonts w:ascii="Times New Roman" w:hAnsi="Times New Roman" w:cs="Times New Roman"/>
          <w:b/>
          <w:color w:val="000000" w:themeColor="text1"/>
        </w:rPr>
        <w:t>, статьи 14 Федерального закона от 21.07.1997 № 122-ФЗ</w:t>
      </w:r>
      <w:r w:rsidRPr="0028096E">
        <w:rPr>
          <w:rFonts w:ascii="Times New Roman" w:hAnsi="Times New Roman" w:cs="Times New Roman"/>
          <w:color w:val="000000" w:themeColor="text1"/>
        </w:rPr>
        <w:t xml:space="preserve"> «О государственной регистрации прав на недвижимое имущество и сделок с ним» в части не проведения государственной регистрации права оперативного управления нежилыми помещениями, сооружениями и земельными участками.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 xml:space="preserve">2) </w:t>
      </w:r>
      <w:r w:rsidRPr="0028096E">
        <w:rPr>
          <w:rFonts w:ascii="Times New Roman" w:hAnsi="Times New Roman" w:cs="Times New Roman"/>
          <w:b/>
        </w:rPr>
        <w:t>Трудового кодекса РФ</w:t>
      </w:r>
      <w:r w:rsidRPr="0028096E">
        <w:rPr>
          <w:rFonts w:ascii="Times New Roman" w:hAnsi="Times New Roman" w:cs="Times New Roman"/>
        </w:rPr>
        <w:t xml:space="preserve"> в части: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- Колдоговор на 2015-2018г.г. заключен на срок более 3-х лет (статья 43 ТК РФ);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- принятые по Колдоговору на 2015-2018г.г. изменения не прошли уведомительной регистрации в государственных органах по труду (статья 50 ТК РФ);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- отсутствия листа ознакомления с Колдоговором работников Учреждения (статьи 22, 68 ТК РФ);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 xml:space="preserve">- не проведения с </w:t>
      </w:r>
      <w:r w:rsidRPr="0028096E">
        <w:rPr>
          <w:rFonts w:ascii="Times New Roman" w:hAnsi="Times New Roman" w:cs="Times New Roman"/>
          <w:bCs/>
        </w:rPr>
        <w:t xml:space="preserve">01.10.2015г. </w:t>
      </w:r>
      <w:r w:rsidRPr="0028096E">
        <w:rPr>
          <w:rFonts w:ascii="Times New Roman" w:hAnsi="Times New Roman" w:cs="Times New Roman"/>
        </w:rPr>
        <w:t>индексации заработной платы по отдельным должностям (статья 134 ТК РФ);</w:t>
      </w:r>
    </w:p>
    <w:p w:rsidR="0028096E" w:rsidRPr="0028096E" w:rsidRDefault="0028096E" w:rsidP="00280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-</w:t>
      </w:r>
      <w:r w:rsidRPr="0028096E">
        <w:rPr>
          <w:rFonts w:ascii="Times New Roman" w:hAnsi="Times New Roman" w:cs="Times New Roman"/>
          <w:iCs/>
        </w:rPr>
        <w:t xml:space="preserve"> график отпусков внешних совместителей не корректируется в соответствии с графиком по основному месту работы (статьи 123,286 ТК РФ).</w:t>
      </w:r>
    </w:p>
    <w:p w:rsidR="0028096E" w:rsidRPr="0028096E" w:rsidRDefault="0028096E" w:rsidP="00280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 xml:space="preserve">3) </w:t>
      </w:r>
      <w:r w:rsidRPr="0028096E">
        <w:rPr>
          <w:rFonts w:ascii="Times New Roman" w:hAnsi="Times New Roman" w:cs="Times New Roman"/>
          <w:b/>
        </w:rPr>
        <w:t>Трудового кодекса РФ и Гражданского кодекса РФ</w:t>
      </w:r>
      <w:r w:rsidRPr="0028096E">
        <w:rPr>
          <w:rFonts w:ascii="Times New Roman" w:hAnsi="Times New Roman" w:cs="Times New Roman"/>
        </w:rPr>
        <w:t xml:space="preserve"> имеет место «смещение понятий» между особенностями и спецификой договоров гражданско-правового характера, регулируемых нормами ГК РФ, и трудовыми договорами, регулируемых нормами ТК РФ.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 xml:space="preserve">4) </w:t>
      </w:r>
      <w:r w:rsidRPr="0028096E">
        <w:rPr>
          <w:rFonts w:ascii="Times New Roman" w:hAnsi="Times New Roman" w:cs="Times New Roman"/>
          <w:b/>
        </w:rPr>
        <w:t>статьи 168 Трудового кодекса РФ</w:t>
      </w:r>
      <w:r w:rsidRPr="0028096E">
        <w:rPr>
          <w:rFonts w:ascii="Times New Roman" w:hAnsi="Times New Roman" w:cs="Times New Roman"/>
        </w:rPr>
        <w:t xml:space="preserve"> нормы локальных документов Учреждения противоречат муниципальным нормам (постановление администрации м.о.г.п. Кандалакша от 01.02.2013 № 53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местного бюджета» (с изменениями от 20.04.2015 № 190).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096E">
        <w:rPr>
          <w:rFonts w:ascii="Times New Roman" w:hAnsi="Times New Roman" w:cs="Times New Roman"/>
        </w:rPr>
        <w:t xml:space="preserve">5) </w:t>
      </w:r>
      <w:r w:rsidRPr="0028096E">
        <w:rPr>
          <w:rFonts w:ascii="Times New Roman" w:hAnsi="Times New Roman" w:cs="Times New Roman"/>
          <w:b/>
        </w:rPr>
        <w:t xml:space="preserve">пункта 10 статья 9.2 </w:t>
      </w:r>
      <w:r w:rsidRPr="0028096E">
        <w:rPr>
          <w:rFonts w:ascii="Times New Roman" w:hAnsi="Times New Roman" w:cs="Times New Roman"/>
          <w:b/>
          <w:szCs w:val="24"/>
        </w:rPr>
        <w:t>Федерального закона от 12.01.1996 № 7-ФЗ</w:t>
      </w:r>
      <w:r w:rsidRPr="0028096E">
        <w:rPr>
          <w:rFonts w:ascii="Times New Roman" w:hAnsi="Times New Roman" w:cs="Times New Roman"/>
          <w:szCs w:val="24"/>
        </w:rPr>
        <w:t xml:space="preserve"> «О некоммерческих организациях» и постановления администрации от 25.07.2011 № 233 (в редакции от 03.10.201 № </w:t>
      </w:r>
      <w:r w:rsidRPr="0028096E">
        <w:rPr>
          <w:rFonts w:ascii="Times New Roman" w:hAnsi="Times New Roman" w:cs="Times New Roman"/>
          <w:szCs w:val="24"/>
        </w:rPr>
        <w:lastRenderedPageBreak/>
        <w:t>323) «Об утверждении Порядка формирования и финансового обеспечения муниципального задания муниципальным учреждениям м.о.г.п. Кандалакша» в части оплаты за счет субсидии, выделенной на финансовое обеспечение муниципального задания: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096E">
        <w:rPr>
          <w:rFonts w:ascii="Times New Roman" w:hAnsi="Times New Roman" w:cs="Times New Roman"/>
          <w:szCs w:val="24"/>
        </w:rPr>
        <w:t>-</w:t>
      </w:r>
      <w:r w:rsidRPr="0028096E">
        <w:rPr>
          <w:rFonts w:ascii="Times New Roman" w:hAnsi="Times New Roman" w:cs="Times New Roman"/>
        </w:rPr>
        <w:t xml:space="preserve"> расходов сторонней организации КММОО ПРОАМ «Новое поколение» (почтовые расходы);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- расходов по арендуемому помещению непринятому к забалансовому учету (коммунальным платежи и расходы на содержание и капитальный ремонт помещения).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6) Норм:</w:t>
      </w:r>
    </w:p>
    <w:p w:rsidR="0028096E" w:rsidRPr="0028096E" w:rsidRDefault="0028096E" w:rsidP="0089471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  <w:b/>
          <w:szCs w:val="24"/>
        </w:rPr>
        <w:t>Приказа Минфина РФ от 01.12.2010 № 157н</w:t>
      </w:r>
      <w:r w:rsidRPr="0028096E">
        <w:rPr>
          <w:rFonts w:ascii="Times New Roman" w:hAnsi="Times New Roman" w:cs="Times New Roman"/>
        </w:rPr>
        <w:t xml:space="preserve"> «Об утверждении Инструкции по применению Единого плана счетов бухгалтерского учет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учреждений»;</w:t>
      </w:r>
    </w:p>
    <w:p w:rsidR="0028096E" w:rsidRPr="0028096E" w:rsidRDefault="0028096E" w:rsidP="0089471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  <w:b/>
        </w:rPr>
        <w:t>Приказа Минфина РФ от 16.12.2010 № 174н</w:t>
      </w:r>
      <w:r w:rsidRPr="0028096E">
        <w:rPr>
          <w:rFonts w:ascii="Times New Roman" w:hAnsi="Times New Roman" w:cs="Times New Roman"/>
        </w:rPr>
        <w:t xml:space="preserve"> «Об утверждении плана счетов бухгалтерского учета бюджетных учреждений и Инструкции по его применению»;</w:t>
      </w:r>
    </w:p>
    <w:p w:rsidR="0028096E" w:rsidRPr="0028096E" w:rsidRDefault="0028096E" w:rsidP="0089471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  <w:b/>
        </w:rPr>
        <w:t>Приказа Минфина РФ от 25.03.2011 № 33н</w:t>
      </w:r>
      <w:r w:rsidRPr="0028096E">
        <w:rPr>
          <w:rFonts w:ascii="Times New Roman" w:hAnsi="Times New Roman" w:cs="Times New Roman"/>
        </w:rPr>
        <w:t xml:space="preserve">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28096E" w:rsidRPr="0028096E" w:rsidRDefault="0028096E" w:rsidP="0089471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  <w:b/>
        </w:rPr>
        <w:t>Приказа Минфина РФ от 30.03.2015 № 52н</w:t>
      </w:r>
      <w:r w:rsidRPr="0028096E">
        <w:rPr>
          <w:rFonts w:ascii="Times New Roman" w:hAnsi="Times New Roman" w:cs="Times New Roman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</w:t>
      </w:r>
      <w:r w:rsidRPr="0028096E">
        <w:rPr>
          <w:rFonts w:ascii="Times New Roman" w:hAnsi="Times New Roman" w:cs="Times New Roman"/>
          <w:b/>
        </w:rPr>
        <w:t xml:space="preserve"> </w:t>
      </w:r>
      <w:r w:rsidRPr="0028096E">
        <w:rPr>
          <w:rFonts w:ascii="Times New Roman" w:hAnsi="Times New Roman" w:cs="Times New Roman"/>
        </w:rPr>
        <w:t>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части:</w:t>
      </w:r>
    </w:p>
    <w:p w:rsidR="0028096E" w:rsidRPr="0028096E" w:rsidRDefault="0028096E" w:rsidP="00280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- не соблюдения принципа непрерывности отражения хозяйственных операций при ведении бухгалтерского учета, что нарушает хронологию ведения бухгалтерского учета;</w:t>
      </w:r>
    </w:p>
    <w:p w:rsidR="0028096E" w:rsidRPr="0028096E" w:rsidRDefault="0028096E" w:rsidP="00280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096E">
        <w:rPr>
          <w:rFonts w:ascii="Times New Roman" w:hAnsi="Times New Roman" w:cs="Times New Roman"/>
        </w:rPr>
        <w:t>- не соблюдения ответственными лицами порядка ежедневной сдачи выручки в кассу</w:t>
      </w:r>
      <w:r w:rsidRPr="0028096E">
        <w:rPr>
          <w:rFonts w:ascii="Times New Roman" w:hAnsi="Times New Roman" w:cs="Times New Roman"/>
          <w:bCs/>
        </w:rPr>
        <w:t>;</w:t>
      </w:r>
    </w:p>
    <w:p w:rsidR="0028096E" w:rsidRPr="0028096E" w:rsidRDefault="0028096E" w:rsidP="00280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096E">
        <w:rPr>
          <w:rFonts w:ascii="Times New Roman" w:hAnsi="Times New Roman" w:cs="Times New Roman"/>
          <w:bCs/>
        </w:rPr>
        <w:t xml:space="preserve">-отсутствия в кассовых документах реестров квитанций о приеме платежей по платным услугам; </w:t>
      </w:r>
    </w:p>
    <w:p w:rsidR="0028096E" w:rsidRPr="0028096E" w:rsidRDefault="0028096E" w:rsidP="00280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096E">
        <w:rPr>
          <w:rFonts w:ascii="Times New Roman" w:hAnsi="Times New Roman" w:cs="Times New Roman"/>
          <w:bCs/>
        </w:rPr>
        <w:t>- не принятия к балансовому учету нежилого помещения по ул. Кировская, д.33, закрепленного за Учреждением на праве оперативного управления;</w:t>
      </w:r>
    </w:p>
    <w:p w:rsidR="0028096E" w:rsidRPr="0028096E" w:rsidRDefault="0028096E" w:rsidP="00280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096E">
        <w:rPr>
          <w:rFonts w:ascii="Times New Roman" w:hAnsi="Times New Roman" w:cs="Times New Roman"/>
          <w:bCs/>
        </w:rPr>
        <w:t>- не выделения балансовой стоимости принятых к учету нежилых помещений (н.п. Белое Море, д. 8 и ул. Спекова, д.12);</w:t>
      </w:r>
    </w:p>
    <w:p w:rsidR="0028096E" w:rsidRPr="0028096E" w:rsidRDefault="0028096E" w:rsidP="00280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096E">
        <w:rPr>
          <w:rFonts w:ascii="Times New Roman" w:hAnsi="Times New Roman" w:cs="Times New Roman"/>
          <w:bCs/>
        </w:rPr>
        <w:t>- неправомерной постановки на балансовый учет нежилого помещения по ул. Набережная, д.139, незакрепленного   за Учреждением на праве оперативного пользования;</w:t>
      </w:r>
    </w:p>
    <w:p w:rsidR="0028096E" w:rsidRPr="0028096E" w:rsidRDefault="0028096E" w:rsidP="00280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096E">
        <w:rPr>
          <w:rFonts w:ascii="Times New Roman" w:hAnsi="Times New Roman" w:cs="Times New Roman"/>
          <w:bCs/>
        </w:rPr>
        <w:t>- не соблюдения установленного порядка учета объектов, непрошедших госрегистрацию права владения (нежилые помещения, сооружения и земельный участок);</w:t>
      </w:r>
    </w:p>
    <w:p w:rsidR="0028096E" w:rsidRPr="0028096E" w:rsidRDefault="0028096E" w:rsidP="00280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096E">
        <w:rPr>
          <w:rFonts w:ascii="Times New Roman" w:hAnsi="Times New Roman" w:cs="Times New Roman"/>
          <w:bCs/>
        </w:rPr>
        <w:t>- неправомерного  учета  в составе продуктов питания одноразовой посуды, что должно отражаться по сч. 105.36 «Прочие материальные запасы»;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096E">
        <w:rPr>
          <w:rFonts w:ascii="Times New Roman" w:hAnsi="Times New Roman" w:cs="Times New Roman"/>
          <w:bCs/>
        </w:rPr>
        <w:t>- не применения отдельного счета аналитического учета 105.23 (33) «</w:t>
      </w:r>
      <w:r w:rsidRPr="0028096E">
        <w:rPr>
          <w:rFonts w:ascii="Times New Roman" w:hAnsi="Times New Roman" w:cs="Times New Roman"/>
        </w:rPr>
        <w:t>Горюче-смазочные материалы</w:t>
      </w:r>
      <w:r w:rsidRPr="0028096E">
        <w:rPr>
          <w:rFonts w:ascii="Times New Roman" w:hAnsi="Times New Roman" w:cs="Times New Roman"/>
          <w:bCs/>
        </w:rPr>
        <w:t>» для учета ГСМ;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  <w:bCs/>
        </w:rPr>
        <w:t>- не отражения в отчетной форме ОКУД 0503768 сведений по забалансовому счету 21 «</w:t>
      </w:r>
      <w:r w:rsidRPr="0028096E">
        <w:rPr>
          <w:rFonts w:ascii="Times New Roman" w:hAnsi="Times New Roman" w:cs="Times New Roman"/>
        </w:rPr>
        <w:t>Основные средства стоимостью до 3000 рублей включительно в эксплуатации</w:t>
      </w:r>
      <w:r w:rsidRPr="0028096E">
        <w:rPr>
          <w:rFonts w:ascii="Times New Roman" w:hAnsi="Times New Roman" w:cs="Times New Roman"/>
          <w:bCs/>
        </w:rPr>
        <w:t>»;</w:t>
      </w:r>
    </w:p>
    <w:p w:rsidR="0028096E" w:rsidRPr="0028096E" w:rsidRDefault="0028096E" w:rsidP="00280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- непринятия к забалансовому учету арендуемого помещения;</w:t>
      </w:r>
    </w:p>
    <w:p w:rsidR="0028096E" w:rsidRPr="0028096E" w:rsidRDefault="0028096E" w:rsidP="00280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096E">
        <w:rPr>
          <w:rFonts w:ascii="Times New Roman" w:hAnsi="Times New Roman" w:cs="Times New Roman"/>
          <w:bCs/>
        </w:rPr>
        <w:t>- не применения утвержденных унифицированных форм первичных учетных регистров и регистров бух. учета;</w:t>
      </w:r>
    </w:p>
    <w:p w:rsidR="0028096E" w:rsidRPr="0028096E" w:rsidRDefault="0028096E" w:rsidP="00280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096E">
        <w:rPr>
          <w:rFonts w:ascii="Times New Roman" w:hAnsi="Times New Roman" w:cs="Times New Roman"/>
          <w:bCs/>
        </w:rPr>
        <w:t>- занижения кредиторской задолженности по состоянию на 01.01.2015г. в сумме 343 073,81 руб., по состоянию на 01.01.2016 г. в сумме 216 457,60 руб.;</w:t>
      </w:r>
    </w:p>
    <w:p w:rsidR="0028096E" w:rsidRPr="0028096E" w:rsidRDefault="0028096E" w:rsidP="00280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096E">
        <w:rPr>
          <w:rFonts w:ascii="Times New Roman" w:hAnsi="Times New Roman" w:cs="Times New Roman"/>
          <w:bCs/>
        </w:rPr>
        <w:t>- не соответствие данных отчетной формы ОКУД 0503768 «Сведения о движении нефинансовых активов» с данными Главной книги за 2014-2015гг.</w:t>
      </w:r>
    </w:p>
    <w:p w:rsidR="0028096E" w:rsidRPr="0028096E" w:rsidRDefault="0028096E" w:rsidP="002809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096E">
        <w:rPr>
          <w:rFonts w:ascii="Times New Roman" w:hAnsi="Times New Roman" w:cs="Times New Roman"/>
        </w:rPr>
        <w:t xml:space="preserve">7) </w:t>
      </w:r>
      <w:r w:rsidRPr="0028096E">
        <w:rPr>
          <w:rFonts w:ascii="Times New Roman" w:hAnsi="Times New Roman" w:cs="Times New Roman"/>
          <w:b/>
        </w:rPr>
        <w:t xml:space="preserve">Приказа Минфина РФ от 13.06.1995 № 49 </w:t>
      </w:r>
      <w:r w:rsidRPr="0028096E">
        <w:rPr>
          <w:rFonts w:ascii="Times New Roman" w:hAnsi="Times New Roman" w:cs="Times New Roman"/>
        </w:rPr>
        <w:t xml:space="preserve">«Об утверждении методических указаний по инвентаризации имущества и финансовых обязательств» </w:t>
      </w:r>
      <w:r w:rsidRPr="0028096E">
        <w:rPr>
          <w:rFonts w:ascii="Times New Roman" w:hAnsi="Times New Roman" w:cs="Times New Roman"/>
          <w:bCs/>
        </w:rPr>
        <w:t>в части не проведения инвентаризации материальных ценностей при смене (увольнении) материально- ответственных лиц (на день приемки - передачи дел).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8)</w:t>
      </w:r>
      <w:r w:rsidRPr="0028096E">
        <w:rPr>
          <w:rFonts w:ascii="Times New Roman" w:hAnsi="Times New Roman" w:cs="Times New Roman"/>
          <w:b/>
        </w:rPr>
        <w:t xml:space="preserve"> Письма Центрального Банка России</w:t>
      </w:r>
      <w:r w:rsidRPr="0028096E">
        <w:rPr>
          <w:rFonts w:ascii="Times New Roman" w:hAnsi="Times New Roman" w:cs="Times New Roman"/>
        </w:rPr>
        <w:t xml:space="preserve"> </w:t>
      </w:r>
      <w:r w:rsidRPr="0028096E">
        <w:rPr>
          <w:rFonts w:ascii="Times New Roman" w:hAnsi="Times New Roman" w:cs="Times New Roman"/>
          <w:b/>
        </w:rPr>
        <w:t>от 11.03.2014 № 3210-У</w:t>
      </w:r>
      <w:r w:rsidRPr="0028096E">
        <w:rPr>
          <w:rFonts w:ascii="Times New Roman" w:hAnsi="Times New Roman" w:cs="Times New Roman"/>
        </w:rPr>
        <w:t xml:space="preserve">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 части: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  <w:b/>
        </w:rPr>
        <w:t xml:space="preserve">- </w:t>
      </w:r>
      <w:r w:rsidRPr="0028096E">
        <w:rPr>
          <w:rFonts w:ascii="Times New Roman" w:hAnsi="Times New Roman" w:cs="Times New Roman"/>
        </w:rPr>
        <w:t>несвоевременного оприходования в кассу полученных по чекам наличных денежных средств;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- не верно оформленный РКО при выдаче заработной платы (по ведомости);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lastRenderedPageBreak/>
        <w:t>- неправомерного составления промежуточных авансовых отчетов без выведения сальдо расчетов с подотчетными лицами;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- неправомочного заключения договора ГПХ на выполнение функции «кассира» по платным услугам.</w:t>
      </w:r>
    </w:p>
    <w:p w:rsidR="0028096E" w:rsidRPr="0028096E" w:rsidRDefault="0028096E" w:rsidP="00280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9)</w:t>
      </w:r>
      <w:r w:rsidRPr="0028096E">
        <w:rPr>
          <w:rFonts w:ascii="Times New Roman" w:hAnsi="Times New Roman" w:cs="Times New Roman"/>
          <w:b/>
        </w:rPr>
        <w:t xml:space="preserve"> Норм:</w:t>
      </w:r>
    </w:p>
    <w:p w:rsidR="0028096E" w:rsidRPr="0028096E" w:rsidRDefault="0028096E" w:rsidP="00894712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  <w:b/>
        </w:rPr>
        <w:t>Закона Мурманской области</w:t>
      </w:r>
      <w:r w:rsidRPr="0028096E">
        <w:rPr>
          <w:rFonts w:ascii="Times New Roman" w:hAnsi="Times New Roman" w:cs="Times New Roman"/>
        </w:rPr>
        <w:t xml:space="preserve"> </w:t>
      </w:r>
      <w:r w:rsidRPr="0028096E">
        <w:rPr>
          <w:rFonts w:ascii="Times New Roman" w:hAnsi="Times New Roman" w:cs="Times New Roman"/>
          <w:b/>
        </w:rPr>
        <w:t>от 27.12.2004 № 561-01-ЗМО</w:t>
      </w:r>
      <w:r w:rsidRPr="0028096E">
        <w:rPr>
          <w:rFonts w:ascii="Times New Roman" w:hAnsi="Times New Roman" w:cs="Times New Roman"/>
        </w:rPr>
        <w:t xml:space="preserve"> </w:t>
      </w:r>
      <w:r w:rsidRPr="0028096E">
        <w:rPr>
          <w:rFonts w:ascii="Times New Roman" w:hAnsi="Times New Roman" w:cs="Times New Roman"/>
          <w:b/>
        </w:rPr>
        <w:t>ЗМО</w:t>
      </w:r>
      <w:r w:rsidRPr="0028096E">
        <w:rPr>
          <w:rFonts w:ascii="Times New Roman" w:hAnsi="Times New Roman" w:cs="Times New Roman"/>
        </w:rPr>
        <w:t xml:space="preserve"> «О мерах социальной поддержки отдельных категорий граждан, работающих в сельских населенных пунктах или поселках городского типа»;</w:t>
      </w:r>
    </w:p>
    <w:p w:rsidR="0028096E" w:rsidRPr="0028096E" w:rsidRDefault="0028096E" w:rsidP="00894712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  <w:b/>
        </w:rPr>
        <w:t>Постановления Правительства Мурманской области</w:t>
      </w:r>
      <w:r w:rsidRPr="0028096E">
        <w:rPr>
          <w:rFonts w:ascii="Times New Roman" w:hAnsi="Times New Roman" w:cs="Times New Roman"/>
        </w:rPr>
        <w:t xml:space="preserve"> </w:t>
      </w:r>
      <w:r w:rsidRPr="0028096E">
        <w:rPr>
          <w:rFonts w:ascii="Times New Roman" w:hAnsi="Times New Roman" w:cs="Times New Roman"/>
          <w:b/>
        </w:rPr>
        <w:t xml:space="preserve">от 01.03.2011 № 86-ПП </w:t>
      </w:r>
      <w:r w:rsidRPr="0028096E">
        <w:rPr>
          <w:rFonts w:ascii="Times New Roman" w:hAnsi="Times New Roman" w:cs="Times New Roman"/>
        </w:rPr>
        <w:t>«Об утверждении Перечня должностей-специалистов, работающих в муниципальных учреждениях, имеющих право на получение мер социальной поддержки»</w:t>
      </w:r>
      <w:r w:rsidRPr="0028096E">
        <w:rPr>
          <w:rFonts w:ascii="Times New Roman" w:hAnsi="Times New Roman" w:cs="Times New Roman"/>
          <w:b/>
        </w:rPr>
        <w:t xml:space="preserve"> </w:t>
      </w:r>
      <w:r w:rsidRPr="0028096E">
        <w:rPr>
          <w:rFonts w:ascii="Times New Roman" w:hAnsi="Times New Roman" w:cs="Times New Roman"/>
        </w:rPr>
        <w:t>в части</w:t>
      </w:r>
      <w:r w:rsidRPr="0028096E">
        <w:rPr>
          <w:rFonts w:ascii="Times New Roman" w:hAnsi="Times New Roman" w:cs="Times New Roman"/>
          <w:b/>
        </w:rPr>
        <w:t xml:space="preserve"> </w:t>
      </w:r>
      <w:r w:rsidRPr="0028096E">
        <w:rPr>
          <w:rFonts w:ascii="Times New Roman" w:hAnsi="Times New Roman" w:cs="Times New Roman"/>
        </w:rPr>
        <w:t>оказания мер социальной поддержки путем увеличения окладов специалистам Учреждения на 25,0%.</w:t>
      </w:r>
    </w:p>
    <w:p w:rsidR="0028096E" w:rsidRPr="0028096E" w:rsidRDefault="0028096E" w:rsidP="00280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10)</w:t>
      </w:r>
      <w:r w:rsidRPr="0028096E">
        <w:rPr>
          <w:rFonts w:ascii="Times New Roman" w:hAnsi="Times New Roman" w:cs="Times New Roman"/>
          <w:b/>
        </w:rPr>
        <w:t xml:space="preserve"> Решения Совета депутатов от</w:t>
      </w:r>
      <w:r w:rsidRPr="0028096E">
        <w:rPr>
          <w:rFonts w:ascii="Times New Roman" w:hAnsi="Times New Roman" w:cs="Times New Roman"/>
        </w:rPr>
        <w:t xml:space="preserve"> </w:t>
      </w:r>
      <w:r w:rsidRPr="0028096E">
        <w:rPr>
          <w:rFonts w:ascii="Times New Roman" w:hAnsi="Times New Roman" w:cs="Times New Roman"/>
          <w:b/>
        </w:rPr>
        <w:t>22.08.2006 № 66</w:t>
      </w:r>
      <w:r w:rsidRPr="0028096E">
        <w:rPr>
          <w:rFonts w:ascii="Times New Roman" w:hAnsi="Times New Roman" w:cs="Times New Roman"/>
        </w:rPr>
        <w:t xml:space="preserve"> «Положения о порядке владения, пользования и распоряжения муниципальной собственностью м.о.г.п. Кандалакша» и </w:t>
      </w:r>
      <w:r w:rsidRPr="0028096E">
        <w:rPr>
          <w:rFonts w:ascii="Times New Roman" w:hAnsi="Times New Roman" w:cs="Times New Roman"/>
          <w:b/>
        </w:rPr>
        <w:t>Устава</w:t>
      </w:r>
      <w:r w:rsidRPr="0028096E">
        <w:rPr>
          <w:rFonts w:ascii="Times New Roman" w:hAnsi="Times New Roman" w:cs="Times New Roman"/>
        </w:rPr>
        <w:t xml:space="preserve"> в части выделения КММОО ПРОАМ «Новое поколение» для осуществления своей деятельности помещения по адресу ул. 50 лет Октября, д.8 без оформления договорных отношений.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  <w:color w:val="000000" w:themeColor="text1"/>
        </w:rPr>
        <w:t>11)</w:t>
      </w:r>
      <w:r w:rsidRPr="0028096E">
        <w:rPr>
          <w:rFonts w:ascii="Times New Roman" w:hAnsi="Times New Roman" w:cs="Times New Roman"/>
          <w:b/>
          <w:color w:val="000000" w:themeColor="text1"/>
        </w:rPr>
        <w:t xml:space="preserve"> П</w:t>
      </w:r>
      <w:r w:rsidRPr="0028096E">
        <w:rPr>
          <w:rFonts w:ascii="Times New Roman" w:hAnsi="Times New Roman" w:cs="Times New Roman"/>
          <w:b/>
        </w:rPr>
        <w:t>остановления администрации</w:t>
      </w:r>
      <w:r w:rsidRPr="0028096E">
        <w:rPr>
          <w:rFonts w:ascii="Times New Roman" w:hAnsi="Times New Roman" w:cs="Times New Roman"/>
        </w:rPr>
        <w:t xml:space="preserve"> </w:t>
      </w:r>
      <w:r w:rsidRPr="0028096E">
        <w:rPr>
          <w:rFonts w:ascii="Times New Roman" w:hAnsi="Times New Roman" w:cs="Times New Roman"/>
          <w:b/>
        </w:rPr>
        <w:t>от 17.04.2012 № 166</w:t>
      </w:r>
      <w:r w:rsidRPr="0028096E">
        <w:rPr>
          <w:rFonts w:ascii="Times New Roman" w:hAnsi="Times New Roman" w:cs="Times New Roman"/>
          <w:color w:val="000000" w:themeColor="text1"/>
        </w:rPr>
        <w:t xml:space="preserve"> «Об утверждении </w:t>
      </w:r>
      <w:r w:rsidRPr="0028096E">
        <w:rPr>
          <w:rFonts w:ascii="Times New Roman" w:hAnsi="Times New Roman" w:cs="Times New Roman"/>
        </w:rPr>
        <w:t>Положения о закреплении имущества, являющего собственностью муниципального образования г.п. Кандалакша за муниципальными унитарными предприятиями и муниципальными учреждениями»</w:t>
      </w:r>
      <w:r w:rsidRPr="0028096E">
        <w:rPr>
          <w:rFonts w:ascii="Times New Roman" w:hAnsi="Times New Roman" w:cs="Times New Roman"/>
          <w:b/>
        </w:rPr>
        <w:t xml:space="preserve"> </w:t>
      </w:r>
      <w:r w:rsidRPr="0028096E">
        <w:rPr>
          <w:rFonts w:ascii="Times New Roman" w:hAnsi="Times New Roman" w:cs="Times New Roman"/>
        </w:rPr>
        <w:t>в части: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- не использования в уставной деятельности помещение по ул. Набережная, д.139;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- не соблюдения установленных сроков уведомления Администрации г.п. Кандалакша о закреплении движимого имущества, приобретенного за счет бюджетных и внебюджетных средств.</w:t>
      </w:r>
    </w:p>
    <w:p w:rsidR="0028096E" w:rsidRPr="0028096E" w:rsidRDefault="0028096E" w:rsidP="00280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12)</w:t>
      </w:r>
      <w:r w:rsidRPr="0028096E">
        <w:rPr>
          <w:rFonts w:ascii="Times New Roman" w:hAnsi="Times New Roman" w:cs="Times New Roman"/>
          <w:b/>
        </w:rPr>
        <w:t xml:space="preserve"> П</w:t>
      </w:r>
      <w:r w:rsidRPr="0028096E">
        <w:rPr>
          <w:rFonts w:ascii="Times New Roman" w:hAnsi="Times New Roman" w:cs="Times New Roman"/>
          <w:b/>
          <w:szCs w:val="24"/>
        </w:rPr>
        <w:t>остановления администрации</w:t>
      </w:r>
      <w:r w:rsidRPr="0028096E">
        <w:rPr>
          <w:rFonts w:ascii="Times New Roman" w:hAnsi="Times New Roman" w:cs="Times New Roman"/>
          <w:szCs w:val="24"/>
        </w:rPr>
        <w:t xml:space="preserve"> </w:t>
      </w:r>
      <w:r w:rsidRPr="0028096E">
        <w:rPr>
          <w:rFonts w:ascii="Times New Roman" w:hAnsi="Times New Roman" w:cs="Times New Roman"/>
          <w:b/>
          <w:szCs w:val="24"/>
        </w:rPr>
        <w:t xml:space="preserve">от 21.11.2013 № 11 </w:t>
      </w:r>
      <w:r w:rsidRPr="0028096E">
        <w:rPr>
          <w:rFonts w:ascii="Times New Roman" w:hAnsi="Times New Roman" w:cs="Times New Roman"/>
          <w:szCs w:val="24"/>
        </w:rPr>
        <w:t xml:space="preserve">«Об оплате работников муниципальных учреждений, учредителем которых является м.о.г.п. Кандалакша Кандалакшского района» и </w:t>
      </w:r>
      <w:r w:rsidRPr="0028096E">
        <w:rPr>
          <w:rFonts w:ascii="Times New Roman" w:hAnsi="Times New Roman" w:cs="Times New Roman"/>
          <w:b/>
          <w:szCs w:val="24"/>
        </w:rPr>
        <w:t>П</w:t>
      </w:r>
      <w:r w:rsidRPr="0028096E">
        <w:rPr>
          <w:rFonts w:ascii="Times New Roman" w:hAnsi="Times New Roman" w:cs="Times New Roman"/>
          <w:b/>
        </w:rPr>
        <w:t>оложений должностной инструкции</w:t>
      </w:r>
      <w:r w:rsidRPr="0028096E">
        <w:rPr>
          <w:rFonts w:ascii="Times New Roman" w:hAnsi="Times New Roman" w:cs="Times New Roman"/>
        </w:rPr>
        <w:t xml:space="preserve"> в части приема на работу работников, не соответствующих установленным по должностной инструкции квалификационным требованиям. </w:t>
      </w:r>
    </w:p>
    <w:p w:rsidR="0028096E" w:rsidRPr="0028096E" w:rsidRDefault="0028096E" w:rsidP="0028096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96E">
        <w:rPr>
          <w:rFonts w:ascii="Times New Roman" w:hAnsi="Times New Roman" w:cs="Times New Roman"/>
        </w:rPr>
        <w:t xml:space="preserve">13) </w:t>
      </w:r>
      <w:r w:rsidRPr="0028096E">
        <w:rPr>
          <w:rFonts w:ascii="Times New Roman" w:hAnsi="Times New Roman" w:cs="Times New Roman"/>
          <w:b/>
        </w:rPr>
        <w:t>Р</w:t>
      </w:r>
      <w:r w:rsidRPr="0028096E">
        <w:rPr>
          <w:rFonts w:ascii="Times New Roman" w:eastAsia="Calibri" w:hAnsi="Times New Roman" w:cs="Times New Roman"/>
          <w:b/>
        </w:rPr>
        <w:t>аспоряжения администрации от</w:t>
      </w:r>
      <w:r w:rsidRPr="0028096E">
        <w:rPr>
          <w:rFonts w:ascii="Times New Roman" w:eastAsia="Calibri" w:hAnsi="Times New Roman" w:cs="Times New Roman"/>
        </w:rPr>
        <w:t xml:space="preserve"> </w:t>
      </w:r>
      <w:r w:rsidRPr="0028096E">
        <w:rPr>
          <w:rFonts w:ascii="Times New Roman" w:eastAsia="Calibri" w:hAnsi="Times New Roman" w:cs="Times New Roman"/>
          <w:b/>
        </w:rPr>
        <w:t>31.10.2012 № 293-р</w:t>
      </w:r>
      <w:r w:rsidRPr="0028096E">
        <w:rPr>
          <w:rFonts w:ascii="Times New Roman" w:eastAsia="Calibri" w:hAnsi="Times New Roman" w:cs="Times New Roman"/>
        </w:rPr>
        <w:t xml:space="preserve"> «Об утверждении Порядка формирования должностных окладов руководителей казенных, бюджетных и автономных учреждений»</w:t>
      </w:r>
      <w:r w:rsidRPr="0028096E">
        <w:rPr>
          <w:rFonts w:ascii="Times New Roman" w:eastAsia="Calibri" w:hAnsi="Times New Roman" w:cs="Times New Roman"/>
          <w:b/>
        </w:rPr>
        <w:t xml:space="preserve"> </w:t>
      </w:r>
      <w:r w:rsidRPr="0028096E">
        <w:rPr>
          <w:rFonts w:ascii="Times New Roman" w:eastAsia="Calibri" w:hAnsi="Times New Roman" w:cs="Times New Roman"/>
        </w:rPr>
        <w:t>в части занижения</w:t>
      </w:r>
      <w:r w:rsidRPr="0028096E">
        <w:rPr>
          <w:rFonts w:ascii="Times New Roman" w:eastAsia="Calibri" w:hAnsi="Times New Roman" w:cs="Times New Roman"/>
          <w:b/>
        </w:rPr>
        <w:t xml:space="preserve"> </w:t>
      </w:r>
      <w:r w:rsidRPr="0028096E">
        <w:rPr>
          <w:rFonts w:ascii="Times New Roman" w:eastAsia="Calibri" w:hAnsi="Times New Roman" w:cs="Times New Roman"/>
        </w:rPr>
        <w:t>должностного оклада директора Артемьевой О.Ю. на размер коэффициента, учитывающего размер доходов, полученных от предпринимательской и иной приносящей доход деятельности.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 xml:space="preserve">14) </w:t>
      </w:r>
      <w:r w:rsidRPr="0028096E">
        <w:rPr>
          <w:rFonts w:ascii="Times New Roman" w:hAnsi="Times New Roman" w:cs="Times New Roman"/>
          <w:b/>
        </w:rPr>
        <w:t>Постановления администрации м.о.г.п. Кандалакша от 01.02.2013 № 53</w:t>
      </w:r>
      <w:r w:rsidRPr="0028096E">
        <w:rPr>
          <w:rFonts w:ascii="Times New Roman" w:hAnsi="Times New Roman" w:cs="Times New Roman"/>
        </w:rPr>
        <w:t xml:space="preserve">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местного бюджета» для муниципальных учреждений оплата загранкомандировок не предусмотрена муниципальными нормами.</w:t>
      </w:r>
    </w:p>
    <w:p w:rsidR="0028096E" w:rsidRPr="0028096E" w:rsidRDefault="0028096E" w:rsidP="00280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15)</w:t>
      </w:r>
      <w:r w:rsidRPr="0028096E">
        <w:rPr>
          <w:rFonts w:ascii="Times New Roman" w:hAnsi="Times New Roman" w:cs="Times New Roman"/>
          <w:b/>
        </w:rPr>
        <w:t xml:space="preserve"> Постановления администрации</w:t>
      </w:r>
      <w:r w:rsidRPr="0028096E">
        <w:rPr>
          <w:rFonts w:ascii="Times New Roman" w:hAnsi="Times New Roman" w:cs="Times New Roman"/>
        </w:rPr>
        <w:t xml:space="preserve"> </w:t>
      </w:r>
      <w:r w:rsidRPr="0028096E">
        <w:rPr>
          <w:rFonts w:ascii="Times New Roman" w:hAnsi="Times New Roman" w:cs="Times New Roman"/>
          <w:b/>
        </w:rPr>
        <w:t>от 03.10.2011 № 322</w:t>
      </w:r>
      <w:r w:rsidRPr="0028096E">
        <w:rPr>
          <w:rFonts w:ascii="Times New Roman" w:hAnsi="Times New Roman" w:cs="Times New Roman"/>
        </w:rPr>
        <w:t xml:space="preserve"> «О Порядке определения платы за оказание муниципальными учреждениями, подведомственными администрации м.о.г.п. Кандалакша Кандалакшского района, услуг, относящихся к основным видам деятельности муниципальных учреждений, для граждан и юридических лиц» в части несогласования с Учредителем расценок на платные услуги, утвержденные с</w:t>
      </w:r>
      <w:r w:rsidRPr="0028096E">
        <w:rPr>
          <w:rFonts w:ascii="Times New Roman" w:hAnsi="Times New Roman" w:cs="Times New Roman"/>
          <w:b/>
        </w:rPr>
        <w:t xml:space="preserve"> </w:t>
      </w:r>
      <w:r w:rsidRPr="0028096E">
        <w:rPr>
          <w:rFonts w:ascii="Times New Roman" w:hAnsi="Times New Roman" w:cs="Times New Roman"/>
        </w:rPr>
        <w:t>2014 года</w:t>
      </w:r>
      <w:r w:rsidRPr="0028096E">
        <w:rPr>
          <w:rFonts w:ascii="Times New Roman" w:hAnsi="Times New Roman" w:cs="Times New Roman"/>
          <w:b/>
        </w:rPr>
        <w:t xml:space="preserve"> </w:t>
      </w:r>
      <w:r w:rsidRPr="0028096E">
        <w:rPr>
          <w:rFonts w:ascii="Times New Roman" w:hAnsi="Times New Roman" w:cs="Times New Roman"/>
        </w:rPr>
        <w:t>по</w:t>
      </w:r>
      <w:r w:rsidRPr="0028096E">
        <w:rPr>
          <w:rFonts w:ascii="Times New Roman" w:hAnsi="Times New Roman" w:cs="Times New Roman"/>
          <w:b/>
        </w:rPr>
        <w:t xml:space="preserve"> </w:t>
      </w:r>
      <w:r w:rsidRPr="0028096E">
        <w:rPr>
          <w:rFonts w:ascii="Times New Roman" w:hAnsi="Times New Roman" w:cs="Times New Roman"/>
        </w:rPr>
        <w:t xml:space="preserve">приказу </w:t>
      </w:r>
      <w:r w:rsidRPr="0028096E">
        <w:rPr>
          <w:rFonts w:ascii="Times New Roman" w:hAnsi="Times New Roman" w:cs="Times New Roman"/>
          <w:b/>
        </w:rPr>
        <w:t>от 18.02.2014 № 13-ОД.</w:t>
      </w:r>
      <w:r w:rsidRPr="0028096E">
        <w:rPr>
          <w:rFonts w:ascii="Times New Roman" w:hAnsi="Times New Roman" w:cs="Times New Roman"/>
        </w:rPr>
        <w:t xml:space="preserve"> </w:t>
      </w:r>
    </w:p>
    <w:p w:rsidR="0028096E" w:rsidRPr="0028096E" w:rsidRDefault="0028096E" w:rsidP="00280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16)</w:t>
      </w:r>
      <w:r w:rsidRPr="0028096E">
        <w:rPr>
          <w:rFonts w:ascii="Times New Roman" w:hAnsi="Times New Roman" w:cs="Times New Roman"/>
          <w:i/>
        </w:rPr>
        <w:t xml:space="preserve"> </w:t>
      </w:r>
      <w:r w:rsidRPr="0028096E">
        <w:rPr>
          <w:rFonts w:ascii="Times New Roman" w:hAnsi="Times New Roman" w:cs="Times New Roman"/>
          <w:b/>
        </w:rPr>
        <w:t xml:space="preserve">Приказа от 29.12.2014 № 82-ОД </w:t>
      </w:r>
      <w:r w:rsidRPr="0028096E">
        <w:rPr>
          <w:rFonts w:ascii="Times New Roman" w:hAnsi="Times New Roman" w:cs="Times New Roman"/>
        </w:rPr>
        <w:t xml:space="preserve">«Об утверждении Положения о порядке предоставления платных услуг, формировании доходов и расходовании средств, полученных от платных услуг и иной, приносящей доход деятельности» и </w:t>
      </w:r>
      <w:r w:rsidRPr="0028096E">
        <w:rPr>
          <w:rFonts w:ascii="Times New Roman" w:hAnsi="Times New Roman" w:cs="Times New Roman"/>
          <w:b/>
        </w:rPr>
        <w:t>Приказа</w:t>
      </w:r>
      <w:r w:rsidRPr="0028096E">
        <w:rPr>
          <w:rFonts w:ascii="Times New Roman" w:hAnsi="Times New Roman" w:cs="Times New Roman"/>
        </w:rPr>
        <w:t xml:space="preserve"> </w:t>
      </w:r>
      <w:r w:rsidRPr="0028096E">
        <w:rPr>
          <w:rFonts w:ascii="Times New Roman" w:hAnsi="Times New Roman" w:cs="Times New Roman"/>
          <w:b/>
        </w:rPr>
        <w:t>от 20.12.2011 № 167-ОД</w:t>
      </w:r>
      <w:r w:rsidRPr="0028096E">
        <w:rPr>
          <w:rFonts w:ascii="Times New Roman" w:hAnsi="Times New Roman" w:cs="Times New Roman"/>
        </w:rPr>
        <w:t xml:space="preserve"> «Положение «О порядке проведения семинаров, тренингов, круглых столов и конференций» в части отсутствия и не применения утвержденных форм документов.</w:t>
      </w:r>
    </w:p>
    <w:p w:rsidR="0028096E" w:rsidRPr="0028096E" w:rsidRDefault="0028096E" w:rsidP="002809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8096E">
        <w:rPr>
          <w:rFonts w:ascii="Times New Roman" w:eastAsia="Times New Roman" w:hAnsi="Times New Roman" w:cs="Times New Roman"/>
          <w:lang w:eastAsia="ru-RU"/>
        </w:rPr>
        <w:t xml:space="preserve">17) </w:t>
      </w:r>
      <w:r w:rsidRPr="0028096E">
        <w:rPr>
          <w:rFonts w:ascii="Times New Roman" w:eastAsia="Times New Roman" w:hAnsi="Times New Roman" w:cs="Times New Roman"/>
          <w:b/>
          <w:lang w:eastAsia="ru-RU"/>
        </w:rPr>
        <w:t xml:space="preserve">Устава </w:t>
      </w:r>
      <w:r w:rsidRPr="0028096E">
        <w:rPr>
          <w:rFonts w:ascii="Times New Roman" w:eastAsia="Times New Roman" w:hAnsi="Times New Roman" w:cs="Times New Roman"/>
          <w:lang w:eastAsia="ru-RU"/>
        </w:rPr>
        <w:t>в части</w:t>
      </w:r>
      <w:r w:rsidRPr="0028096E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28096E" w:rsidRPr="0028096E" w:rsidRDefault="0028096E" w:rsidP="002809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8096E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28096E">
        <w:rPr>
          <w:rFonts w:ascii="Times New Roman" w:eastAsia="Times New Roman" w:hAnsi="Times New Roman" w:cs="Times New Roman"/>
          <w:lang w:eastAsia="ru-RU"/>
        </w:rPr>
        <w:t>неправомерного применения муниципальных правовых актов муниципального образования Кандалакшский район (при оплате льготного проезда);</w:t>
      </w:r>
    </w:p>
    <w:p w:rsidR="0028096E" w:rsidRPr="0028096E" w:rsidRDefault="0028096E" w:rsidP="00280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- оказания услуги «заточка коньков», не обозначенной в Перечне оказываемых платных услуг, как «ремонт спортинвентаря».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18)</w:t>
      </w:r>
      <w:r w:rsidRPr="0028096E">
        <w:rPr>
          <w:rFonts w:ascii="Times New Roman" w:hAnsi="Times New Roman" w:cs="Times New Roman"/>
          <w:b/>
        </w:rPr>
        <w:t xml:space="preserve"> Колдоговора </w:t>
      </w:r>
      <w:r w:rsidRPr="0028096E">
        <w:rPr>
          <w:rFonts w:ascii="Times New Roman" w:hAnsi="Times New Roman" w:cs="Times New Roman"/>
        </w:rPr>
        <w:t>в части: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- несоблюдения установленного порядка формирования личных дел работников (Приложение: «Правила внутреннего трудового распорядка»);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8096E">
        <w:rPr>
          <w:rFonts w:ascii="Times New Roman" w:hAnsi="Times New Roman" w:cs="Times New Roman"/>
          <w:color w:val="000000" w:themeColor="text1"/>
        </w:rPr>
        <w:t>- не верное применение норм оплаты льготного проезда к месту отдыха и обратно, в т.ч. в случае выезда к месту отдыха за пределы территории РФ.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  <w:b/>
        </w:rPr>
        <w:lastRenderedPageBreak/>
        <w:t xml:space="preserve">- </w:t>
      </w:r>
      <w:r w:rsidRPr="0028096E">
        <w:rPr>
          <w:rFonts w:ascii="Times New Roman" w:hAnsi="Times New Roman" w:cs="Times New Roman"/>
        </w:rPr>
        <w:t>в части определения оснований для выплаты премий</w:t>
      </w:r>
      <w:r w:rsidRPr="0028096E">
        <w:rPr>
          <w:rFonts w:ascii="Times New Roman" w:hAnsi="Times New Roman" w:cs="Times New Roman"/>
          <w:b/>
        </w:rPr>
        <w:t xml:space="preserve"> (Положение об оплате труда);</w:t>
      </w:r>
    </w:p>
    <w:p w:rsidR="0028096E" w:rsidRPr="0028096E" w:rsidRDefault="0028096E" w:rsidP="00280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8096E">
        <w:rPr>
          <w:rFonts w:ascii="Times New Roman" w:hAnsi="Times New Roman" w:cs="Times New Roman"/>
          <w:color w:val="000000" w:themeColor="text1"/>
        </w:rPr>
        <w:t xml:space="preserve">19) </w:t>
      </w:r>
      <w:r w:rsidRPr="0028096E">
        <w:rPr>
          <w:rFonts w:ascii="Times New Roman" w:hAnsi="Times New Roman" w:cs="Times New Roman"/>
          <w:b/>
          <w:color w:val="000000" w:themeColor="text1"/>
        </w:rPr>
        <w:t>Учетной политики</w:t>
      </w:r>
      <w:r w:rsidRPr="0028096E">
        <w:rPr>
          <w:rFonts w:ascii="Times New Roman" w:hAnsi="Times New Roman" w:cs="Times New Roman"/>
          <w:color w:val="000000" w:themeColor="text1"/>
        </w:rPr>
        <w:t xml:space="preserve"> в части:</w:t>
      </w:r>
    </w:p>
    <w:p w:rsidR="0028096E" w:rsidRPr="0028096E" w:rsidRDefault="0028096E" w:rsidP="00280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  <w:color w:val="000000" w:themeColor="text1"/>
        </w:rPr>
        <w:t xml:space="preserve">- несоблюдения </w:t>
      </w:r>
      <w:r w:rsidRPr="0028096E">
        <w:rPr>
          <w:rFonts w:ascii="Times New Roman" w:hAnsi="Times New Roman" w:cs="Times New Roman"/>
        </w:rPr>
        <w:t>авансовой дисциплины по срокам сдачи авансовых отчетов;</w:t>
      </w:r>
    </w:p>
    <w:p w:rsidR="0028096E" w:rsidRPr="0028096E" w:rsidRDefault="0028096E" w:rsidP="00280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-</w:t>
      </w:r>
      <w:r w:rsidRPr="0028096E">
        <w:rPr>
          <w:rFonts w:ascii="Times New Roman" w:hAnsi="Times New Roman" w:cs="Times New Roman"/>
          <w:b/>
        </w:rPr>
        <w:t xml:space="preserve"> </w:t>
      </w:r>
      <w:r w:rsidRPr="0028096E">
        <w:rPr>
          <w:rFonts w:ascii="Times New Roman" w:hAnsi="Times New Roman" w:cs="Times New Roman"/>
        </w:rPr>
        <w:t>при отсутствии утвержденных норм списания</w:t>
      </w:r>
      <w:r w:rsidRPr="0028096E">
        <w:rPr>
          <w:rFonts w:ascii="Times New Roman" w:hAnsi="Times New Roman" w:cs="Times New Roman"/>
          <w:b/>
        </w:rPr>
        <w:t xml:space="preserve"> списание</w:t>
      </w:r>
      <w:r w:rsidRPr="0028096E">
        <w:rPr>
          <w:rFonts w:ascii="Times New Roman" w:hAnsi="Times New Roman" w:cs="Times New Roman"/>
        </w:rPr>
        <w:t xml:space="preserve"> </w:t>
      </w:r>
      <w:r w:rsidRPr="0028096E">
        <w:rPr>
          <w:rFonts w:ascii="Times New Roman" w:hAnsi="Times New Roman" w:cs="Times New Roman"/>
          <w:b/>
        </w:rPr>
        <w:t>ГСМ</w:t>
      </w:r>
      <w:r w:rsidRPr="0028096E">
        <w:rPr>
          <w:rFonts w:ascii="Times New Roman" w:hAnsi="Times New Roman" w:cs="Times New Roman"/>
        </w:rPr>
        <w:t>.</w:t>
      </w:r>
    </w:p>
    <w:p w:rsidR="0028096E" w:rsidRPr="0028096E" w:rsidRDefault="0028096E" w:rsidP="008947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096E">
        <w:rPr>
          <w:rFonts w:ascii="Times New Roman" w:hAnsi="Times New Roman" w:cs="Times New Roman"/>
          <w:b/>
        </w:rPr>
        <w:t>Прочие нарушения:</w:t>
      </w:r>
    </w:p>
    <w:p w:rsidR="0028096E" w:rsidRPr="0028096E" w:rsidRDefault="0028096E" w:rsidP="00280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- арифметические ошибки при начислении зарплаты работникам в период замещения директора.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- порядка оформления и ведения</w:t>
      </w:r>
      <w:r w:rsidRPr="0028096E">
        <w:rPr>
          <w:rFonts w:ascii="Times New Roman" w:hAnsi="Times New Roman" w:cs="Times New Roman"/>
          <w:b/>
        </w:rPr>
        <w:t xml:space="preserve"> </w:t>
      </w:r>
      <w:r w:rsidRPr="0028096E">
        <w:rPr>
          <w:rFonts w:ascii="Times New Roman" w:hAnsi="Times New Roman" w:cs="Times New Roman"/>
        </w:rPr>
        <w:t>Табеля учета рабочего времени и Журналов учета работы</w:t>
      </w:r>
      <w:r w:rsidRPr="0028096E">
        <w:rPr>
          <w:rFonts w:ascii="Times New Roman" w:hAnsi="Times New Roman" w:cs="Times New Roman"/>
          <w:b/>
        </w:rPr>
        <w:t xml:space="preserve"> </w:t>
      </w:r>
      <w:r w:rsidRPr="0028096E">
        <w:rPr>
          <w:rFonts w:ascii="Times New Roman" w:hAnsi="Times New Roman" w:cs="Times New Roman"/>
        </w:rPr>
        <w:t>творческих объединений и спортивных секций социально-досугового отдела, подтверждающих отработку рабочего времени для расчета зарплаты и выполнение плана работы в соответствии с утвержденным расписанием занятий.</w:t>
      </w:r>
    </w:p>
    <w:p w:rsidR="0028096E" w:rsidRPr="0028096E" w:rsidRDefault="0028096E" w:rsidP="0028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096E">
        <w:rPr>
          <w:rFonts w:ascii="Times New Roman" w:hAnsi="Times New Roman" w:cs="Times New Roman"/>
        </w:rPr>
        <w:t>- в части содержания сверхштатных единиц</w:t>
      </w:r>
      <w:r w:rsidRPr="0028096E">
        <w:rPr>
          <w:rFonts w:ascii="Times New Roman" w:hAnsi="Times New Roman" w:cs="Times New Roman"/>
          <w:b/>
        </w:rPr>
        <w:t xml:space="preserve"> Штатная дисциплина.</w:t>
      </w:r>
    </w:p>
    <w:p w:rsidR="0028096E" w:rsidRPr="0028096E" w:rsidRDefault="0028096E" w:rsidP="00280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 xml:space="preserve">- </w:t>
      </w:r>
      <w:r w:rsidRPr="0028096E">
        <w:rPr>
          <w:rFonts w:ascii="Times New Roman" w:hAnsi="Times New Roman" w:cs="Times New Roman"/>
          <w:b/>
        </w:rPr>
        <w:t>Договорной дисциплины</w:t>
      </w:r>
      <w:r w:rsidRPr="0028096E">
        <w:rPr>
          <w:rFonts w:ascii="Times New Roman" w:hAnsi="Times New Roman" w:cs="Times New Roman"/>
        </w:rPr>
        <w:t xml:space="preserve"> с контрагентами в части:</w:t>
      </w:r>
    </w:p>
    <w:p w:rsidR="0028096E" w:rsidRPr="0028096E" w:rsidRDefault="0028096E" w:rsidP="00280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- не применения штрафных санкции в отношении Заказчиков, нарушивших условия муниципальных контрактов (договоров);</w:t>
      </w:r>
    </w:p>
    <w:p w:rsidR="0028096E" w:rsidRPr="0028096E" w:rsidRDefault="0028096E" w:rsidP="00280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- не заключения с МБУ ООШ № 19 договора безвозмездного пользования спортзала для занятий секции;</w:t>
      </w:r>
    </w:p>
    <w:p w:rsidR="0028096E" w:rsidRPr="0028096E" w:rsidRDefault="0028096E" w:rsidP="00280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96E">
        <w:rPr>
          <w:rFonts w:ascii="Times New Roman" w:hAnsi="Times New Roman" w:cs="Times New Roman"/>
        </w:rPr>
        <w:t>- не исполнения условий муниципальных контрактов на оказание услуг Администрации города.</w:t>
      </w:r>
    </w:p>
    <w:p w:rsidR="0028096E" w:rsidRPr="0028096E" w:rsidRDefault="0028096E" w:rsidP="0028096E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</w:rPr>
      </w:pPr>
    </w:p>
    <w:p w:rsidR="00393722" w:rsidRPr="00393722" w:rsidRDefault="00393722" w:rsidP="0029133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393722">
        <w:rPr>
          <w:rFonts w:ascii="Times New Roman" w:hAnsi="Times New Roman" w:cs="Times New Roman"/>
          <w:b/>
          <w:color w:val="000000" w:themeColor="text1"/>
        </w:rPr>
        <w:t xml:space="preserve">Всего </w:t>
      </w:r>
      <w:r w:rsidR="00CA5D1A" w:rsidRPr="00393722">
        <w:rPr>
          <w:rFonts w:ascii="Times New Roman" w:hAnsi="Times New Roman" w:cs="Times New Roman"/>
          <w:b/>
          <w:color w:val="000000" w:themeColor="text1"/>
        </w:rPr>
        <w:t>по итогам</w:t>
      </w:r>
      <w:r w:rsidR="00CA5D1A">
        <w:rPr>
          <w:rFonts w:ascii="Times New Roman" w:hAnsi="Times New Roman" w:cs="Times New Roman"/>
          <w:b/>
          <w:color w:val="000000" w:themeColor="text1"/>
        </w:rPr>
        <w:t xml:space="preserve"> проверки </w:t>
      </w:r>
      <w:r w:rsidRPr="00393722">
        <w:rPr>
          <w:rFonts w:ascii="Times New Roman" w:hAnsi="Times New Roman" w:cs="Times New Roman"/>
          <w:b/>
          <w:color w:val="000000" w:themeColor="text1"/>
        </w:rPr>
        <w:t xml:space="preserve">выявлено </w:t>
      </w:r>
      <w:r w:rsidR="00CA5D1A">
        <w:rPr>
          <w:rFonts w:ascii="Times New Roman" w:hAnsi="Times New Roman" w:cs="Times New Roman"/>
          <w:b/>
          <w:color w:val="000000" w:themeColor="text1"/>
        </w:rPr>
        <w:t xml:space="preserve">финансовых </w:t>
      </w:r>
      <w:r w:rsidRPr="00393722">
        <w:rPr>
          <w:rFonts w:ascii="Times New Roman" w:hAnsi="Times New Roman" w:cs="Times New Roman"/>
          <w:b/>
          <w:color w:val="000000" w:themeColor="text1"/>
        </w:rPr>
        <w:t>нарушений</w:t>
      </w:r>
      <w:r w:rsidR="00CA5D1A">
        <w:rPr>
          <w:rFonts w:ascii="Times New Roman" w:hAnsi="Times New Roman" w:cs="Times New Roman"/>
          <w:b/>
          <w:color w:val="000000" w:themeColor="text1"/>
        </w:rPr>
        <w:t>:</w:t>
      </w:r>
      <w:r w:rsidRPr="0039372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93722" w:rsidRPr="00393722" w:rsidRDefault="00393722" w:rsidP="0029133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sz w:val="18"/>
          <w:szCs w:val="18"/>
        </w:rPr>
        <w:t>(руб</w:t>
      </w:r>
      <w:r w:rsidR="00CA5D1A">
        <w:rPr>
          <w:rFonts w:ascii="Times New Roman" w:hAnsi="Times New Roman" w:cs="Times New Roman"/>
          <w:sz w:val="18"/>
          <w:szCs w:val="18"/>
        </w:rPr>
        <w:t>.</w:t>
      </w:r>
      <w:r w:rsidRPr="00393722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5326"/>
        <w:gridCol w:w="1843"/>
        <w:gridCol w:w="1701"/>
      </w:tblGrid>
      <w:tr w:rsidR="00393722" w:rsidRPr="00393722" w:rsidTr="0015212F">
        <w:tc>
          <w:tcPr>
            <w:tcW w:w="486" w:type="dxa"/>
          </w:tcPr>
          <w:p w:rsidR="00393722" w:rsidRPr="00393722" w:rsidRDefault="00393722" w:rsidP="0089471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5326" w:type="dxa"/>
            <w:vAlign w:val="center"/>
          </w:tcPr>
          <w:p w:rsidR="00393722" w:rsidRPr="00393722" w:rsidRDefault="00393722" w:rsidP="00291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Нарушения</w:t>
            </w:r>
          </w:p>
        </w:tc>
        <w:tc>
          <w:tcPr>
            <w:tcW w:w="1843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2014г.</w:t>
            </w:r>
          </w:p>
        </w:tc>
        <w:tc>
          <w:tcPr>
            <w:tcW w:w="1701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2015г.</w:t>
            </w:r>
          </w:p>
        </w:tc>
      </w:tr>
      <w:tr w:rsidR="00393722" w:rsidRPr="00393722" w:rsidTr="0015212F">
        <w:tc>
          <w:tcPr>
            <w:tcW w:w="9356" w:type="dxa"/>
            <w:gridSpan w:val="4"/>
            <w:vAlign w:val="center"/>
          </w:tcPr>
          <w:p w:rsidR="00393722" w:rsidRPr="00393722" w:rsidRDefault="00393722" w:rsidP="00894712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b/>
                <w:sz w:val="18"/>
                <w:szCs w:val="18"/>
              </w:rPr>
              <w:t>Субсидия на муниципальное задание</w:t>
            </w:r>
          </w:p>
        </w:tc>
      </w:tr>
      <w:tr w:rsidR="00393722" w:rsidRPr="00393722" w:rsidTr="0015212F">
        <w:tc>
          <w:tcPr>
            <w:tcW w:w="486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26" w:type="dxa"/>
          </w:tcPr>
          <w:p w:rsidR="00894712" w:rsidRDefault="00393722" w:rsidP="001521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Расходы по содержанию сверхштатных должностей, повлекшие дополнительное расходование бюджетных средств</w:t>
            </w:r>
          </w:p>
          <w:p w:rsidR="00393722" w:rsidRPr="00393722" w:rsidRDefault="00894712" w:rsidP="008947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393722" w:rsidRPr="00393722">
              <w:rPr>
                <w:rFonts w:ascii="Times New Roman" w:hAnsi="Times New Roman" w:cs="Times New Roman"/>
                <w:sz w:val="18"/>
                <w:szCs w:val="18"/>
              </w:rPr>
              <w:t>по трудовым договорам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93722" w:rsidRPr="00393722" w:rsidRDefault="00393722" w:rsidP="001521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- ст. 211КОСГУ (оплата труда)</w:t>
            </w:r>
          </w:p>
          <w:p w:rsidR="00393722" w:rsidRPr="00393722" w:rsidRDefault="00393722" w:rsidP="001521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- ст. 213 КОСГУ (страховые взносы в размере 30,2%)</w:t>
            </w:r>
          </w:p>
          <w:p w:rsidR="00393722" w:rsidRPr="00393722" w:rsidRDefault="00894712" w:rsidP="008947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393722" w:rsidRPr="00393722">
              <w:rPr>
                <w:rFonts w:ascii="Times New Roman" w:hAnsi="Times New Roman" w:cs="Times New Roman"/>
                <w:sz w:val="18"/>
                <w:szCs w:val="18"/>
              </w:rPr>
              <w:t>по договорам ГПХ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93722" w:rsidRPr="00393722" w:rsidRDefault="00393722" w:rsidP="00152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- ст. 226 КОСГУ (оплата труда)</w:t>
            </w:r>
          </w:p>
          <w:p w:rsidR="00393722" w:rsidRPr="00393722" w:rsidRDefault="00393722" w:rsidP="008947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- ст. 226 КОСГУ (страховые взносы в размере 30,2%)</w:t>
            </w:r>
          </w:p>
        </w:tc>
        <w:tc>
          <w:tcPr>
            <w:tcW w:w="1843" w:type="dxa"/>
            <w:vAlign w:val="center"/>
          </w:tcPr>
          <w:p w:rsidR="00393722" w:rsidRPr="00393722" w:rsidRDefault="00393722" w:rsidP="00152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722" w:rsidRDefault="00393722" w:rsidP="00152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712" w:rsidRPr="00393722" w:rsidRDefault="00894712" w:rsidP="00152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104 058,07</w:t>
            </w:r>
          </w:p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31 426,00</w:t>
            </w:r>
          </w:p>
          <w:p w:rsidR="00393722" w:rsidRPr="00393722" w:rsidRDefault="00393722" w:rsidP="00152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97 867,85</w:t>
            </w:r>
          </w:p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29 556,10</w:t>
            </w:r>
          </w:p>
        </w:tc>
        <w:tc>
          <w:tcPr>
            <w:tcW w:w="1701" w:type="dxa"/>
            <w:vAlign w:val="center"/>
          </w:tcPr>
          <w:p w:rsidR="00393722" w:rsidRPr="00393722" w:rsidRDefault="00282102" w:rsidP="00282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3722" w:rsidRPr="00393722" w:rsidTr="0015212F">
        <w:tc>
          <w:tcPr>
            <w:tcW w:w="486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26" w:type="dxa"/>
          </w:tcPr>
          <w:p w:rsidR="00393722" w:rsidRPr="00393722" w:rsidRDefault="00393722" w:rsidP="008947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Не доначислено зарплаты работникам, замещающим директора в период его отсутствия (ст.221 КОСГУ)</w:t>
            </w:r>
          </w:p>
        </w:tc>
        <w:tc>
          <w:tcPr>
            <w:tcW w:w="1843" w:type="dxa"/>
            <w:vAlign w:val="center"/>
          </w:tcPr>
          <w:p w:rsidR="00393722" w:rsidRPr="00393722" w:rsidRDefault="00894712" w:rsidP="0089471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8947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bCs/>
                <w:sz w:val="18"/>
                <w:szCs w:val="18"/>
              </w:rPr>
              <w:t>1 009,21</w:t>
            </w:r>
          </w:p>
        </w:tc>
      </w:tr>
      <w:tr w:rsidR="00393722" w:rsidRPr="00393722" w:rsidTr="0015212F">
        <w:tc>
          <w:tcPr>
            <w:tcW w:w="486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26" w:type="dxa"/>
          </w:tcPr>
          <w:p w:rsidR="00393722" w:rsidRPr="00393722" w:rsidRDefault="00393722" w:rsidP="001521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Расходы по оплате труда внешним совместителям в период нахождения в отпуске, в учебном отпуск и на больничном листе по месту основой работы</w:t>
            </w:r>
          </w:p>
          <w:p w:rsidR="00393722" w:rsidRPr="00393722" w:rsidRDefault="00393722" w:rsidP="001521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- ст. 211 КОСГУ (оплата труда)</w:t>
            </w:r>
          </w:p>
          <w:p w:rsidR="00393722" w:rsidRPr="00393722" w:rsidRDefault="00393722" w:rsidP="008947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- ст. 213 КОСГУ (страховые взносы в размере 30,2%)</w:t>
            </w:r>
          </w:p>
        </w:tc>
        <w:tc>
          <w:tcPr>
            <w:tcW w:w="1843" w:type="dxa"/>
            <w:vAlign w:val="center"/>
          </w:tcPr>
          <w:p w:rsid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712" w:rsidRDefault="0089471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712" w:rsidRPr="00393722" w:rsidRDefault="0089471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18 856,96</w:t>
            </w:r>
          </w:p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5 694,00</w:t>
            </w:r>
          </w:p>
        </w:tc>
        <w:tc>
          <w:tcPr>
            <w:tcW w:w="1701" w:type="dxa"/>
            <w:vAlign w:val="center"/>
          </w:tcPr>
          <w:p w:rsidR="00393722" w:rsidRDefault="00393722" w:rsidP="001521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712" w:rsidRDefault="00894712" w:rsidP="001521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712" w:rsidRPr="00393722" w:rsidRDefault="00894712" w:rsidP="001521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8 723,88</w:t>
            </w:r>
          </w:p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2 635,00</w:t>
            </w:r>
          </w:p>
        </w:tc>
      </w:tr>
      <w:tr w:rsidR="00393722" w:rsidRPr="00393722" w:rsidTr="0015212F">
        <w:trPr>
          <w:trHeight w:val="621"/>
        </w:trPr>
        <w:tc>
          <w:tcPr>
            <w:tcW w:w="486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26" w:type="dxa"/>
          </w:tcPr>
          <w:p w:rsidR="00393722" w:rsidRPr="00393722" w:rsidRDefault="00393722" w:rsidP="008947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Неправомерные расходы по оплате мер соц</w:t>
            </w:r>
            <w:r w:rsidR="00894712">
              <w:rPr>
                <w:rFonts w:ascii="Times New Roman" w:hAnsi="Times New Roman" w:cs="Times New Roman"/>
                <w:sz w:val="18"/>
                <w:szCs w:val="18"/>
              </w:rPr>
              <w:t>иальной</w:t>
            </w: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 отдельной категории граждан, работающих в сельских населенных пунктах или поселках городского типа за счет средств местного бюджета (ст. 211 и 213 КОСГУ)</w:t>
            </w:r>
          </w:p>
        </w:tc>
        <w:tc>
          <w:tcPr>
            <w:tcW w:w="1843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3 224,00</w:t>
            </w:r>
          </w:p>
        </w:tc>
        <w:tc>
          <w:tcPr>
            <w:tcW w:w="1701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26 550,00</w:t>
            </w:r>
          </w:p>
        </w:tc>
      </w:tr>
      <w:tr w:rsidR="00393722" w:rsidRPr="00393722" w:rsidTr="0015212F">
        <w:tc>
          <w:tcPr>
            <w:tcW w:w="486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26" w:type="dxa"/>
          </w:tcPr>
          <w:p w:rsidR="00393722" w:rsidRPr="00393722" w:rsidRDefault="00393722" w:rsidP="008947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Нецелевые расходы по оплате </w:t>
            </w: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расходов сторонних организаций (оплата почтовых расходов за КММОО ПРОАМ «Новое поколение») (ст. 221 КОСГУ)</w:t>
            </w:r>
          </w:p>
        </w:tc>
        <w:tc>
          <w:tcPr>
            <w:tcW w:w="1843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937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255,01</w:t>
            </w:r>
          </w:p>
        </w:tc>
        <w:tc>
          <w:tcPr>
            <w:tcW w:w="1701" w:type="dxa"/>
            <w:vAlign w:val="center"/>
          </w:tcPr>
          <w:p w:rsidR="00393722" w:rsidRPr="00393722" w:rsidRDefault="00894712" w:rsidP="00894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393722" w:rsidRPr="00393722" w:rsidTr="0015212F">
        <w:trPr>
          <w:trHeight w:val="271"/>
        </w:trPr>
        <w:tc>
          <w:tcPr>
            <w:tcW w:w="486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26" w:type="dxa"/>
            <w:vAlign w:val="center"/>
          </w:tcPr>
          <w:p w:rsidR="00393722" w:rsidRPr="00393722" w:rsidRDefault="00393722" w:rsidP="0089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Переплата по загранкомандировкам (ст. 212 КОСГУ)</w:t>
            </w:r>
          </w:p>
        </w:tc>
        <w:tc>
          <w:tcPr>
            <w:tcW w:w="1843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368,04</w:t>
            </w:r>
          </w:p>
        </w:tc>
        <w:tc>
          <w:tcPr>
            <w:tcW w:w="1701" w:type="dxa"/>
            <w:vAlign w:val="center"/>
          </w:tcPr>
          <w:p w:rsidR="00393722" w:rsidRPr="00393722" w:rsidRDefault="00894712" w:rsidP="00894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393722" w:rsidRPr="00393722" w:rsidTr="0015212F">
        <w:tc>
          <w:tcPr>
            <w:tcW w:w="486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26" w:type="dxa"/>
          </w:tcPr>
          <w:p w:rsidR="00393722" w:rsidRPr="00393722" w:rsidRDefault="00393722" w:rsidP="001521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Выдача  денежных  средств  неправомочному  лицу  по  договору ГПХ  (ст. 290 КОСГУ)</w:t>
            </w:r>
          </w:p>
        </w:tc>
        <w:tc>
          <w:tcPr>
            <w:tcW w:w="1843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2 067,70</w:t>
            </w:r>
          </w:p>
        </w:tc>
        <w:tc>
          <w:tcPr>
            <w:tcW w:w="1701" w:type="dxa"/>
            <w:vAlign w:val="center"/>
          </w:tcPr>
          <w:p w:rsidR="00393722" w:rsidRPr="00393722" w:rsidRDefault="0089471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393722" w:rsidRPr="00393722" w:rsidTr="0015212F">
        <w:tc>
          <w:tcPr>
            <w:tcW w:w="486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6" w:type="dxa"/>
          </w:tcPr>
          <w:p w:rsidR="00393722" w:rsidRPr="00393722" w:rsidRDefault="00393722" w:rsidP="001521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 xml:space="preserve">Необъективное и документально необоснованное списание ГСМ при отсутствии утвержденных норм списания </w:t>
            </w:r>
          </w:p>
          <w:p w:rsidR="00393722" w:rsidRPr="00393722" w:rsidRDefault="00393722" w:rsidP="001521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(ст. 340 КОСГУ)</w:t>
            </w:r>
          </w:p>
        </w:tc>
        <w:tc>
          <w:tcPr>
            <w:tcW w:w="1843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1 936,20</w:t>
            </w:r>
          </w:p>
        </w:tc>
        <w:tc>
          <w:tcPr>
            <w:tcW w:w="1701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1 150,46</w:t>
            </w:r>
          </w:p>
        </w:tc>
      </w:tr>
      <w:tr w:rsidR="00393722" w:rsidRPr="00393722" w:rsidTr="0015212F">
        <w:tc>
          <w:tcPr>
            <w:tcW w:w="486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6" w:type="dxa"/>
          </w:tcPr>
          <w:p w:rsidR="00393722" w:rsidRPr="00393722" w:rsidRDefault="00282102" w:rsidP="00282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93722" w:rsidRPr="00393722">
              <w:rPr>
                <w:rFonts w:ascii="Times New Roman" w:hAnsi="Times New Roman" w:cs="Times New Roman"/>
                <w:b/>
                <w:sz w:val="18"/>
                <w:szCs w:val="18"/>
              </w:rPr>
              <w:t>того</w:t>
            </w:r>
          </w:p>
        </w:tc>
        <w:tc>
          <w:tcPr>
            <w:tcW w:w="1843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b/>
                <w:sz w:val="18"/>
                <w:szCs w:val="18"/>
              </w:rPr>
              <w:t>295 309,93</w:t>
            </w:r>
          </w:p>
        </w:tc>
        <w:tc>
          <w:tcPr>
            <w:tcW w:w="1701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b/>
                <w:sz w:val="18"/>
                <w:szCs w:val="18"/>
              </w:rPr>
              <w:t>40 068,55</w:t>
            </w:r>
          </w:p>
        </w:tc>
      </w:tr>
      <w:tr w:rsidR="00393722" w:rsidRPr="00393722" w:rsidTr="0015212F">
        <w:tc>
          <w:tcPr>
            <w:tcW w:w="9356" w:type="dxa"/>
            <w:gridSpan w:val="4"/>
            <w:shd w:val="clear" w:color="auto" w:fill="7F7F7F" w:themeFill="text1" w:themeFillTint="80"/>
          </w:tcPr>
          <w:p w:rsidR="00393722" w:rsidRPr="00393722" w:rsidRDefault="00393722" w:rsidP="0015212F">
            <w:pPr>
              <w:jc w:val="both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</w:tr>
      <w:tr w:rsidR="00393722" w:rsidRPr="00393722" w:rsidTr="0015212F">
        <w:tc>
          <w:tcPr>
            <w:tcW w:w="9356" w:type="dxa"/>
            <w:gridSpan w:val="4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Собственные доходы</w:t>
            </w:r>
          </w:p>
        </w:tc>
      </w:tr>
      <w:tr w:rsidR="00393722" w:rsidRPr="00393722" w:rsidTr="0015212F">
        <w:tc>
          <w:tcPr>
            <w:tcW w:w="486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26" w:type="dxa"/>
          </w:tcPr>
          <w:p w:rsidR="00393722" w:rsidRPr="00393722" w:rsidRDefault="00393722" w:rsidP="00282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услуг, не предусмотренные Уставом (ст. 130 КОСГУ)</w:t>
            </w:r>
          </w:p>
        </w:tc>
        <w:tc>
          <w:tcPr>
            <w:tcW w:w="1843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1 920,00</w:t>
            </w:r>
          </w:p>
        </w:tc>
        <w:tc>
          <w:tcPr>
            <w:tcW w:w="1701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</w:tr>
      <w:tr w:rsidR="00393722" w:rsidRPr="00393722" w:rsidTr="0015212F">
        <w:tc>
          <w:tcPr>
            <w:tcW w:w="486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26" w:type="dxa"/>
          </w:tcPr>
          <w:p w:rsidR="00393722" w:rsidRPr="00393722" w:rsidRDefault="00393722" w:rsidP="00282102">
            <w:pPr>
              <w:jc w:val="both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Необоснованно начисленное вознаграждение</w:t>
            </w:r>
            <w:r w:rsidRPr="003937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 xml:space="preserve">по договору ГПХ за исполнение обязанностей кассира по платным услугам (ст. 226 КОСГУ со страховыми взносами 30,2%) </w:t>
            </w:r>
          </w:p>
        </w:tc>
        <w:tc>
          <w:tcPr>
            <w:tcW w:w="1843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4 670,00</w:t>
            </w:r>
          </w:p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1 410,00</w:t>
            </w:r>
          </w:p>
        </w:tc>
        <w:tc>
          <w:tcPr>
            <w:tcW w:w="1701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3 794,27</w:t>
            </w:r>
          </w:p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1 146,00</w:t>
            </w:r>
          </w:p>
        </w:tc>
      </w:tr>
      <w:tr w:rsidR="00393722" w:rsidRPr="00393722" w:rsidTr="0015212F">
        <w:tc>
          <w:tcPr>
            <w:tcW w:w="486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26" w:type="dxa"/>
          </w:tcPr>
          <w:p w:rsidR="00393722" w:rsidRPr="00393722" w:rsidRDefault="00393722" w:rsidP="00282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Необоснованные расходы по объекту, который не стоит на  балансе и не арендуется (списание ГСМ и запчастей на триммер) (ст. 340 КОСГУ)</w:t>
            </w:r>
          </w:p>
        </w:tc>
        <w:tc>
          <w:tcPr>
            <w:tcW w:w="1843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289,56</w:t>
            </w:r>
          </w:p>
        </w:tc>
        <w:tc>
          <w:tcPr>
            <w:tcW w:w="1701" w:type="dxa"/>
            <w:vAlign w:val="center"/>
          </w:tcPr>
          <w:p w:rsidR="00393722" w:rsidRPr="00282102" w:rsidRDefault="00282102" w:rsidP="00282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3722" w:rsidRPr="00393722" w:rsidTr="0015212F">
        <w:tc>
          <w:tcPr>
            <w:tcW w:w="486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26" w:type="dxa"/>
          </w:tcPr>
          <w:p w:rsidR="00393722" w:rsidRPr="00393722" w:rsidRDefault="00393722" w:rsidP="001521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 xml:space="preserve">Необъективное и документально необоснованное списание ГСМ при отсутствии утвержденных норм списания </w:t>
            </w:r>
          </w:p>
          <w:p w:rsidR="00393722" w:rsidRPr="00393722" w:rsidRDefault="00393722" w:rsidP="001521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(ст.340 КОСГУ)</w:t>
            </w:r>
          </w:p>
        </w:tc>
        <w:tc>
          <w:tcPr>
            <w:tcW w:w="1843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5 000,0</w:t>
            </w:r>
          </w:p>
        </w:tc>
        <w:tc>
          <w:tcPr>
            <w:tcW w:w="1701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63,79</w:t>
            </w:r>
          </w:p>
        </w:tc>
      </w:tr>
      <w:tr w:rsidR="00393722" w:rsidRPr="00393722" w:rsidTr="0015212F">
        <w:tc>
          <w:tcPr>
            <w:tcW w:w="486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26" w:type="dxa"/>
          </w:tcPr>
          <w:p w:rsidR="00393722" w:rsidRPr="00393722" w:rsidRDefault="00393722" w:rsidP="00282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Недостоверность по оформлению фактов хозяйственной деятельности первичными документами (муниципальные контракты Администрации г.п.Кандалакша) (ст. 340 КОСГУ)</w:t>
            </w:r>
          </w:p>
        </w:tc>
        <w:tc>
          <w:tcPr>
            <w:tcW w:w="1843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4 250,00</w:t>
            </w:r>
          </w:p>
        </w:tc>
        <w:tc>
          <w:tcPr>
            <w:tcW w:w="1701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sz w:val="18"/>
                <w:szCs w:val="18"/>
              </w:rPr>
              <w:t>27 000,00</w:t>
            </w:r>
          </w:p>
        </w:tc>
      </w:tr>
      <w:tr w:rsidR="00393722" w:rsidRPr="00393722" w:rsidTr="0015212F">
        <w:tc>
          <w:tcPr>
            <w:tcW w:w="486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6" w:type="dxa"/>
          </w:tcPr>
          <w:p w:rsidR="00393722" w:rsidRPr="00393722" w:rsidRDefault="00282102" w:rsidP="00282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93722">
              <w:rPr>
                <w:rFonts w:ascii="Times New Roman" w:hAnsi="Times New Roman" w:cs="Times New Roman"/>
                <w:b/>
                <w:sz w:val="18"/>
                <w:szCs w:val="18"/>
              </w:rPr>
              <w:t>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b/>
                <w:sz w:val="18"/>
                <w:szCs w:val="18"/>
              </w:rPr>
              <w:t>17 539,56</w:t>
            </w:r>
          </w:p>
        </w:tc>
        <w:tc>
          <w:tcPr>
            <w:tcW w:w="1701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b/>
                <w:sz w:val="18"/>
                <w:szCs w:val="18"/>
              </w:rPr>
              <w:t>32 164,06</w:t>
            </w:r>
          </w:p>
        </w:tc>
      </w:tr>
      <w:tr w:rsidR="00393722" w:rsidRPr="00393722" w:rsidTr="0015212F">
        <w:tc>
          <w:tcPr>
            <w:tcW w:w="486" w:type="dxa"/>
          </w:tcPr>
          <w:p w:rsidR="00393722" w:rsidRPr="00393722" w:rsidRDefault="00393722" w:rsidP="0015212F">
            <w:pPr>
              <w:jc w:val="both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5326" w:type="dxa"/>
          </w:tcPr>
          <w:p w:rsidR="00393722" w:rsidRPr="00393722" w:rsidRDefault="00393722" w:rsidP="0015212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="0028210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b/>
                <w:sz w:val="18"/>
                <w:szCs w:val="18"/>
              </w:rPr>
              <w:t>312 849,49</w:t>
            </w:r>
          </w:p>
        </w:tc>
        <w:tc>
          <w:tcPr>
            <w:tcW w:w="1701" w:type="dxa"/>
            <w:vAlign w:val="center"/>
          </w:tcPr>
          <w:p w:rsidR="00393722" w:rsidRPr="00393722" w:rsidRDefault="00393722" w:rsidP="00152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22">
              <w:rPr>
                <w:rFonts w:ascii="Times New Roman" w:hAnsi="Times New Roman" w:cs="Times New Roman"/>
                <w:b/>
                <w:sz w:val="18"/>
                <w:szCs w:val="18"/>
              </w:rPr>
              <w:t>72 232,61</w:t>
            </w:r>
          </w:p>
        </w:tc>
      </w:tr>
    </w:tbl>
    <w:p w:rsidR="00282102" w:rsidRDefault="00282102" w:rsidP="00E83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15C" w:rsidRPr="00E8315C" w:rsidRDefault="00E8315C" w:rsidP="00282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315C">
        <w:rPr>
          <w:rFonts w:ascii="Times New Roman" w:eastAsia="Times New Roman" w:hAnsi="Times New Roman" w:cs="Times New Roman"/>
          <w:b/>
          <w:lang w:eastAsia="ru-RU"/>
        </w:rPr>
        <w:t xml:space="preserve">Для принятия мер реагирования по устранению выявленных нарушений </w:t>
      </w:r>
      <w:r w:rsidRPr="00E35A67">
        <w:rPr>
          <w:rFonts w:ascii="Times New Roman" w:eastAsia="Times New Roman" w:hAnsi="Times New Roman" w:cs="Times New Roman"/>
          <w:b/>
          <w:lang w:eastAsia="ru-RU"/>
        </w:rPr>
        <w:t>директору МБУ «ЦССРМ «Гармония» вын</w:t>
      </w:r>
      <w:r w:rsidRPr="00E8315C">
        <w:rPr>
          <w:rFonts w:ascii="Times New Roman" w:eastAsia="Times New Roman" w:hAnsi="Times New Roman" w:cs="Times New Roman"/>
          <w:b/>
          <w:lang w:eastAsia="ru-RU"/>
        </w:rPr>
        <w:t>есено Представление</w:t>
      </w:r>
      <w:r w:rsidR="00CA5D1A">
        <w:rPr>
          <w:rFonts w:ascii="Times New Roman" w:eastAsia="Times New Roman" w:hAnsi="Times New Roman" w:cs="Times New Roman"/>
          <w:b/>
          <w:lang w:eastAsia="ru-RU"/>
        </w:rPr>
        <w:t xml:space="preserve"> от 07.04.2016 № 2</w:t>
      </w:r>
      <w:r w:rsidRPr="00E8315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E8315C" w:rsidRPr="00E8315C" w:rsidRDefault="00E8315C" w:rsidP="00E831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315C" w:rsidRDefault="00E8315C" w:rsidP="00E831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24397" w:rsidRPr="00E8315C" w:rsidRDefault="00A24397" w:rsidP="00E831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8315C" w:rsidRPr="00E8315C" w:rsidRDefault="00E8315C" w:rsidP="006266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315C">
        <w:rPr>
          <w:rFonts w:ascii="Times New Roman" w:eastAsia="Times New Roman" w:hAnsi="Times New Roman" w:cs="Times New Roman"/>
          <w:bCs/>
          <w:lang w:eastAsia="ru-RU"/>
        </w:rPr>
        <w:t xml:space="preserve">Председатель </w:t>
      </w:r>
    </w:p>
    <w:p w:rsidR="00E8315C" w:rsidRPr="00E8315C" w:rsidRDefault="00E8315C" w:rsidP="002821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315C">
        <w:rPr>
          <w:rFonts w:ascii="Times New Roman" w:eastAsia="Times New Roman" w:hAnsi="Times New Roman" w:cs="Times New Roman"/>
          <w:bCs/>
          <w:lang w:eastAsia="ru-RU"/>
        </w:rPr>
        <w:t xml:space="preserve">Контрольно-счетного органа              </w:t>
      </w:r>
      <w:r w:rsidR="0025366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</w:t>
      </w:r>
      <w:r w:rsidRPr="00E8315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Н.А. Милевская</w:t>
      </w:r>
    </w:p>
    <w:sectPr w:rsidR="00E8315C" w:rsidRPr="00E831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F2" w:rsidRDefault="00367CF2" w:rsidP="00626609">
      <w:pPr>
        <w:spacing w:after="0" w:line="240" w:lineRule="auto"/>
      </w:pPr>
      <w:r>
        <w:separator/>
      </w:r>
    </w:p>
  </w:endnote>
  <w:endnote w:type="continuationSeparator" w:id="0">
    <w:p w:rsidR="00367CF2" w:rsidRDefault="00367CF2" w:rsidP="0062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73725"/>
      <w:docPartObj>
        <w:docPartGallery w:val="Page Numbers (Bottom of Page)"/>
        <w:docPartUnique/>
      </w:docPartObj>
    </w:sdtPr>
    <w:sdtEndPr/>
    <w:sdtContent>
      <w:p w:rsidR="00C538B6" w:rsidRDefault="00C538B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3A3">
          <w:rPr>
            <w:noProof/>
          </w:rPr>
          <w:t>1</w:t>
        </w:r>
        <w:r>
          <w:fldChar w:fldCharType="end"/>
        </w:r>
      </w:p>
    </w:sdtContent>
  </w:sdt>
  <w:p w:rsidR="00C538B6" w:rsidRDefault="00C538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F2" w:rsidRDefault="00367CF2" w:rsidP="00626609">
      <w:pPr>
        <w:spacing w:after="0" w:line="240" w:lineRule="auto"/>
      </w:pPr>
      <w:r>
        <w:separator/>
      </w:r>
    </w:p>
  </w:footnote>
  <w:footnote w:type="continuationSeparator" w:id="0">
    <w:p w:rsidR="00367CF2" w:rsidRDefault="00367CF2" w:rsidP="00626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F6"/>
    <w:multiLevelType w:val="hybridMultilevel"/>
    <w:tmpl w:val="D58AB19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33E6F4C"/>
    <w:multiLevelType w:val="hybridMultilevel"/>
    <w:tmpl w:val="E16EC3D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7E709B"/>
    <w:multiLevelType w:val="hybridMultilevel"/>
    <w:tmpl w:val="681EC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20206"/>
    <w:multiLevelType w:val="hybridMultilevel"/>
    <w:tmpl w:val="D9AE72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7E0B03"/>
    <w:multiLevelType w:val="hybridMultilevel"/>
    <w:tmpl w:val="9140B826"/>
    <w:lvl w:ilvl="0" w:tplc="ED4E5ACA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A0FD8"/>
    <w:multiLevelType w:val="hybridMultilevel"/>
    <w:tmpl w:val="9CCA9DD4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F562757"/>
    <w:multiLevelType w:val="hybridMultilevel"/>
    <w:tmpl w:val="EC7A9900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30FAE"/>
    <w:multiLevelType w:val="hybridMultilevel"/>
    <w:tmpl w:val="B5226526"/>
    <w:lvl w:ilvl="0" w:tplc="898C352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115B7"/>
    <w:multiLevelType w:val="hybridMultilevel"/>
    <w:tmpl w:val="7DA0C3B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717A81"/>
    <w:multiLevelType w:val="hybridMultilevel"/>
    <w:tmpl w:val="E01C12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E371E2"/>
    <w:multiLevelType w:val="hybridMultilevel"/>
    <w:tmpl w:val="9E62A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70"/>
    <w:rsid w:val="0005519A"/>
    <w:rsid w:val="00104BEE"/>
    <w:rsid w:val="0015212F"/>
    <w:rsid w:val="00154132"/>
    <w:rsid w:val="001C1952"/>
    <w:rsid w:val="002123A3"/>
    <w:rsid w:val="0025366B"/>
    <w:rsid w:val="0027379E"/>
    <w:rsid w:val="0028096E"/>
    <w:rsid w:val="00282102"/>
    <w:rsid w:val="00291330"/>
    <w:rsid w:val="002A31F2"/>
    <w:rsid w:val="002B512B"/>
    <w:rsid w:val="002F3540"/>
    <w:rsid w:val="00367CF2"/>
    <w:rsid w:val="00371F54"/>
    <w:rsid w:val="00375638"/>
    <w:rsid w:val="00393722"/>
    <w:rsid w:val="00410F72"/>
    <w:rsid w:val="004116BC"/>
    <w:rsid w:val="00414A52"/>
    <w:rsid w:val="004865A3"/>
    <w:rsid w:val="0059133D"/>
    <w:rsid w:val="00594140"/>
    <w:rsid w:val="005970CD"/>
    <w:rsid w:val="006025E5"/>
    <w:rsid w:val="00626609"/>
    <w:rsid w:val="0067739E"/>
    <w:rsid w:val="006D5270"/>
    <w:rsid w:val="006E2CF7"/>
    <w:rsid w:val="00736200"/>
    <w:rsid w:val="0074596A"/>
    <w:rsid w:val="00762517"/>
    <w:rsid w:val="007C36FD"/>
    <w:rsid w:val="007C7B1F"/>
    <w:rsid w:val="007E657C"/>
    <w:rsid w:val="00894712"/>
    <w:rsid w:val="008D331C"/>
    <w:rsid w:val="008E46A7"/>
    <w:rsid w:val="009D6CD5"/>
    <w:rsid w:val="00A24397"/>
    <w:rsid w:val="00AB107E"/>
    <w:rsid w:val="00AB7B57"/>
    <w:rsid w:val="00B24746"/>
    <w:rsid w:val="00BA119C"/>
    <w:rsid w:val="00BB24A1"/>
    <w:rsid w:val="00C104C6"/>
    <w:rsid w:val="00C50118"/>
    <w:rsid w:val="00C538B6"/>
    <w:rsid w:val="00CA5D1A"/>
    <w:rsid w:val="00CD75C8"/>
    <w:rsid w:val="00CE637F"/>
    <w:rsid w:val="00D05C48"/>
    <w:rsid w:val="00D77200"/>
    <w:rsid w:val="00D974F7"/>
    <w:rsid w:val="00DA4778"/>
    <w:rsid w:val="00DD1D15"/>
    <w:rsid w:val="00DD375C"/>
    <w:rsid w:val="00E35A67"/>
    <w:rsid w:val="00E45BB6"/>
    <w:rsid w:val="00E75961"/>
    <w:rsid w:val="00E8315C"/>
    <w:rsid w:val="00E91575"/>
    <w:rsid w:val="00F07FA1"/>
    <w:rsid w:val="00F41B80"/>
    <w:rsid w:val="00FD1256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133E"/>
  <w15:docId w15:val="{499F401A-0354-4827-AE6D-E3839F30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D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270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6D52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93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39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3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Theme"/>
    <w:basedOn w:val="a1"/>
    <w:rsid w:val="00C5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2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6609"/>
  </w:style>
  <w:style w:type="paragraph" w:styleId="ab">
    <w:name w:val="footer"/>
    <w:basedOn w:val="a"/>
    <w:link w:val="ac"/>
    <w:uiPriority w:val="99"/>
    <w:unhideWhenUsed/>
    <w:rsid w:val="0062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5911</Words>
  <Characters>33694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АдминистраторПК</cp:lastModifiedBy>
  <cp:revision>2</cp:revision>
  <cp:lastPrinted>2016-04-08T13:23:00Z</cp:lastPrinted>
  <dcterms:created xsi:type="dcterms:W3CDTF">2016-04-11T06:49:00Z</dcterms:created>
  <dcterms:modified xsi:type="dcterms:W3CDTF">2016-04-11T06:49:00Z</dcterms:modified>
</cp:coreProperties>
</file>